
<file path=[Content_Types].xml><?xml version="1.0" encoding="utf-8"?>
<Types xmlns="http://schemas.openxmlformats.org/package/2006/content-types">
  <Default Extension="wmf" ContentType="image/x-wmf"/>
  <Default Extension="png" ContentType="image/png"/>
  <Default Extension="jpg" ContentType="image/jpe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644"/>
        <w:rPr>
          <w:b/>
          <w:sz w:val="28"/>
          <w:szCs w:val="28"/>
        </w:rPr>
      </w:pPr>
      <w:r>
        <w:rPr>
          <w:rFonts w:cs="Calibri"/>
          <w:lang w:eastAsia="ru-RU"/>
        </w:rPr>
        <mc:AlternateContent>
          <mc:Choice Requires="wpg">
            <w:drawing>
              <wp:inline xmlns:wp="http://schemas.openxmlformats.org/drawingml/2006/wordprocessingDrawing" distT="0" distB="0" distL="0" distR="0">
                <wp:extent cx="2221855" cy="899992"/>
                <wp:effectExtent l="0" t="0" r="0"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4405320" name="Picture 2" descr="C:\Users\fsv\Desktop\ССЫЛКИ и ПАПКИ\Упрощенный логотип Росреестра (новый 2025г)\Logo horizontal\Logo black horizontal.jpg"/>
                        <pic:cNvPicPr>
                          <a:picLocks noChangeAspect="1"/>
                        </pic:cNvPicPr>
                        <pic:nvPr/>
                      </pic:nvPicPr>
                      <pic:blipFill>
                        <a:blip r:embed="rId10"/>
                        <a:stretch/>
                      </pic:blipFill>
                      <pic:spPr bwMode="auto">
                        <a:xfrm rot="0" flipH="0" flipV="0">
                          <a:off x="0" y="0"/>
                          <a:ext cx="2221853" cy="899991"/>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74.95pt;height:70.87pt;mso-wrap-distance-left:0.00pt;mso-wrap-distance-top:0.00pt;mso-wrap-distance-right:0.00pt;mso-wrap-distance-bottom:0.00pt;rotation:0;" stroked="f">
                <v:path textboxrect="0,0,0,0"/>
                <v:imagedata r:id="rId10" o:title=""/>
              </v:shape>
            </w:pict>
          </mc:Fallback>
        </mc:AlternateContent>
      </w:r>
      <w:r>
        <w:rPr>
          <w:b/>
          <w:sz w:val="28"/>
          <w:szCs w:val="28"/>
        </w:rPr>
      </w:r>
      <w:r>
        <w:rPr>
          <w:b/>
          <w:sz w:val="28"/>
          <w:szCs w:val="28"/>
        </w:rPr>
      </w:r>
    </w:p>
    <w:p>
      <w:pPr>
        <w:pStyle w:val="644"/>
        <w:rPr>
          <w:b/>
          <w:sz w:val="28"/>
          <w:szCs w:val="28"/>
        </w:rPr>
      </w:pPr>
      <w:r>
        <w:rPr>
          <w:b/>
          <w:sz w:val="28"/>
          <w:szCs w:val="28"/>
        </w:rPr>
      </w:r>
      <w:r>
        <w:rPr>
          <w:b/>
          <w:sz w:val="28"/>
          <w:szCs w:val="28"/>
        </w:rPr>
      </w:r>
      <w:r>
        <w:rPr>
          <w:b/>
          <w:sz w:val="28"/>
          <w:szCs w:val="28"/>
        </w:rPr>
      </w:r>
    </w:p>
    <w:p>
      <w:pPr>
        <w:pStyle w:val="644"/>
        <w:jc w:val="center"/>
        <w:rPr>
          <w:b/>
          <w:color w:val="5b9bd5"/>
          <w:sz w:val="28"/>
          <w:szCs w:val="28"/>
        </w:rPr>
      </w:pPr>
      <w:r>
        <w:rPr>
          <w:b/>
          <w:color w:val="5b9bd5"/>
          <w:sz w:val="28"/>
          <w:szCs w:val="28"/>
        </w:rPr>
        <w:t xml:space="preserve">                                                                                                   НСПД</w:t>
      </w:r>
      <w:r>
        <w:rPr>
          <w:b/>
          <w:color w:val="5b9bd5"/>
          <w:sz w:val="28"/>
          <w:szCs w:val="28"/>
        </w:rPr>
      </w:r>
    </w:p>
    <w:p>
      <w:pPr>
        <w:pStyle w:val="644"/>
        <w:ind w:firstLine="709"/>
        <w:jc w:val="both"/>
        <w:rPr>
          <w:i/>
          <w:sz w:val="28"/>
          <w:szCs w:val="28"/>
        </w:rPr>
      </w:pPr>
      <w:r>
        <w:rPr>
          <w:i/>
          <w:sz w:val="28"/>
          <w:szCs w:val="28"/>
        </w:rPr>
      </w:r>
    </w:p>
    <w:p>
      <w:pPr>
        <w:pStyle w:val="644"/>
        <w:ind w:firstLine="709"/>
        <w:jc w:val="center"/>
        <w:shd w:val="clear" w:color="auto" w:fill="ffffff"/>
        <w:rPr>
          <w:color w:val="000000"/>
          <w:sz w:val="28"/>
          <w:szCs w:val="28"/>
        </w:rPr>
      </w:pPr>
      <w:r>
        <w:rPr>
          <w:color w:val="000000"/>
          <w:sz w:val="28"/>
          <w:szCs w:val="28"/>
        </w:rPr>
      </w:r>
      <w:r>
        <w:rPr>
          <w:color w:val="000000"/>
          <w:sz w:val="28"/>
          <w:szCs w:val="28"/>
        </w:rPr>
      </w:r>
    </w:p>
    <w:p>
      <w:pPr>
        <w:pStyle w:val="644"/>
        <w:ind w:firstLine="709"/>
        <w:jc w:val="center"/>
        <w:shd w:val="clear" w:color="auto" w:fill="ffffff"/>
        <w:rPr>
          <w:color w:val="000000"/>
          <w:sz w:val="28"/>
          <w:szCs w:val="28"/>
        </w:rPr>
      </w:pPr>
      <w:r>
        <w:rPr>
          <w:color w:val="000000"/>
          <w:sz w:val="28"/>
          <w:szCs w:val="28"/>
        </w:rPr>
      </w:r>
      <w:r>
        <w:rPr>
          <w:color w:val="000000"/>
          <w:sz w:val="28"/>
          <w:szCs w:val="28"/>
        </w:rPr>
      </w:r>
    </w:p>
    <w:p>
      <w:pPr>
        <w:pStyle w:val="644"/>
        <w:jc w:val="center"/>
        <w:shd w:val="clear" w:color="auto" w:fill="ffffff"/>
        <w:rPr>
          <w:b/>
          <w:bCs/>
          <w:sz w:val="28"/>
          <w:szCs w:val="28"/>
        </w:rPr>
      </w:pPr>
      <w:r>
        <w:rPr>
          <w:b/>
          <w:sz w:val="28"/>
          <w:szCs w:val="28"/>
        </w:rPr>
        <w:t xml:space="preserve">707 участков свободных для жилищного строительства </w:t>
      </w:r>
      <w:r>
        <w:rPr>
          <w:b/>
          <w:sz w:val="28"/>
          <w:szCs w:val="28"/>
        </w:rPr>
      </w:r>
    </w:p>
    <w:p>
      <w:pPr>
        <w:jc w:val="center"/>
        <w:shd w:val="clear" w:color="auto" w:fill="ffffff"/>
        <w:rPr>
          <w:b/>
          <w:bCs/>
          <w:sz w:val="28"/>
          <w:szCs w:val="28"/>
        </w:rPr>
      </w:pPr>
      <w:r>
        <w:rPr>
          <w:b/>
          <w:sz w:val="28"/>
          <w:szCs w:val="28"/>
        </w:rPr>
        <w:t xml:space="preserve">выявлено в Новосибирской области</w:t>
      </w:r>
      <w:r>
        <w:rPr>
          <w:b/>
          <w:sz w:val="28"/>
          <w:szCs w:val="28"/>
        </w:rPr>
      </w:r>
      <w:r/>
    </w:p>
    <w:p>
      <w:pPr>
        <w:pStyle w:val="644"/>
        <w:shd w:val="clear" w:color="auto" w:fill="ffffff"/>
        <w:tabs>
          <w:tab w:val="left" w:pos="5160" w:leader="none"/>
        </w:tabs>
        <w:rPr>
          <w:sz w:val="28"/>
          <w:szCs w:val="28"/>
        </w:rPr>
      </w:pPr>
      <w:r>
        <w:rPr>
          <w:sz w:val="28"/>
          <w:szCs w:val="28"/>
        </w:rPr>
        <w:tab/>
      </w:r>
      <w:r>
        <w:rPr>
          <w:sz w:val="28"/>
          <w:szCs w:val="28"/>
        </w:rPr>
      </w:r>
      <w:r>
        <w:rPr>
          <w:sz w:val="28"/>
          <w:szCs w:val="28"/>
        </w:rPr>
      </w:r>
    </w:p>
    <w:p>
      <w:pPr>
        <w:pStyle w:val="644"/>
        <w:ind w:firstLine="709"/>
        <w:jc w:val="both"/>
        <w:rPr>
          <w:color w:val="000000"/>
          <w:sz w:val="28"/>
          <w:szCs w:val="28"/>
          <w:shd w:val="clear" w:color="auto" w:fill="ffffff"/>
        </w:rPr>
      </w:pPr>
      <w:r>
        <w:rPr>
          <w:color w:val="000000"/>
          <w:sz w:val="28"/>
          <w:szCs w:val="28"/>
          <w:shd w:val="clear" w:color="auto" w:fill="ffffff"/>
        </w:rPr>
      </w:r>
      <w:r>
        <w:rPr>
          <w:color w:val="000000"/>
          <w:sz w:val="28"/>
          <w:szCs w:val="28"/>
          <w:shd w:val="clear" w:color="auto" w:fill="ffffff"/>
        </w:rPr>
      </w:r>
    </w:p>
    <w:p>
      <w:pPr>
        <w:pStyle w:val="644"/>
        <w:ind w:firstLine="709"/>
        <w:jc w:val="both"/>
        <w:shd w:val="clear" w:color="auto" w:fill="ffffff"/>
        <w:rPr>
          <w:color w:val="000000"/>
          <w:sz w:val="28"/>
          <w:szCs w:val="28"/>
        </w:rPr>
      </w:pPr>
      <w:r>
        <w:rPr>
          <w:color w:val="000000"/>
          <w:sz w:val="28"/>
          <w:szCs w:val="28"/>
        </w:rPr>
        <w:t xml:space="preserve">Новые свободные территории для жилищного строительства выявлены в регионе</w:t>
      </w:r>
      <w:r>
        <w:rPr>
          <w:color w:val="000000"/>
          <w:sz w:val="28"/>
          <w:szCs w:val="28"/>
        </w:rPr>
        <w:t xml:space="preserve">.</w:t>
      </w:r>
      <w:r>
        <w:rPr>
          <w:color w:val="000000"/>
          <w:sz w:val="28"/>
          <w:szCs w:val="28"/>
        </w:rPr>
      </w:r>
      <w:r>
        <w:rPr>
          <w:color w:val="000000"/>
          <w:sz w:val="28"/>
          <w:szCs w:val="28"/>
        </w:rPr>
      </w:r>
    </w:p>
    <w:p>
      <w:pPr>
        <w:pStyle w:val="644"/>
        <w:ind w:firstLine="709"/>
        <w:jc w:val="both"/>
        <w:shd w:val="clear" w:color="auto" w:fill="ffffff"/>
        <w:rPr>
          <w:color w:val="000000"/>
          <w:sz w:val="28"/>
          <w:szCs w:val="28"/>
        </w:rPr>
      </w:pPr>
      <w:r>
        <w:rPr>
          <w:color w:val="000000"/>
          <w:sz w:val="28"/>
          <w:szCs w:val="28"/>
        </w:rPr>
        <w:t xml:space="preserve">В августе 2025 года список свободных земель, пригодных для осуществления жилищного строительства, пополнился земельным участком Искитимского района Новосибирской области.</w:t>
      </w:r>
      <w:r>
        <w:rPr>
          <w:color w:val="000000"/>
          <w:sz w:val="28"/>
          <w:szCs w:val="28"/>
        </w:rPr>
        <w:t xml:space="preserve"> Это з</w:t>
      </w:r>
      <w:r>
        <w:rPr>
          <w:color w:val="000000"/>
          <w:sz w:val="28"/>
          <w:szCs w:val="28"/>
        </w:rPr>
        <w:t xml:space="preserve">емельный участок площадью 91,8 га в Чернореченском сельсовете.</w:t>
      </w:r>
      <w:r>
        <w:rPr>
          <w:color w:val="000000"/>
          <w:sz w:val="28"/>
          <w:szCs w:val="28"/>
        </w:rPr>
      </w:r>
    </w:p>
    <w:p>
      <w:pPr>
        <w:pStyle w:val="644"/>
        <w:ind w:firstLine="709"/>
        <w:jc w:val="both"/>
        <w:shd w:val="clear" w:color="auto" w:fill="ffffff"/>
        <w:rPr>
          <w:color w:val="000000"/>
          <w:sz w:val="28"/>
          <w:szCs w:val="28"/>
        </w:rPr>
      </w:pPr>
      <w:r>
        <w:rPr>
          <w:color w:val="000000"/>
          <w:sz w:val="28"/>
          <w:szCs w:val="28"/>
        </w:rPr>
        <w:t xml:space="preserve">Решение о включении земельного участка</w:t>
      </w:r>
      <w:r>
        <w:rPr>
          <w:color w:val="000000"/>
          <w:sz w:val="28"/>
          <w:szCs w:val="28"/>
        </w:rPr>
        <w:t xml:space="preserve"> в «Землю для стройки» принято оперативным штабом, действующим при новосибирском Росреестре, в состав которого входят также представители органов власти и местного самоуправления.</w:t>
      </w:r>
      <w:r>
        <w:rPr>
          <w:color w:val="000000"/>
          <w:sz w:val="28"/>
          <w:szCs w:val="28"/>
        </w:rPr>
      </w:r>
    </w:p>
    <w:p>
      <w:pPr>
        <w:pStyle w:val="644"/>
        <w:ind w:firstLine="709"/>
        <w:jc w:val="both"/>
        <w:shd w:val="clear" w:color="auto" w:fill="ffffff"/>
        <w:rPr>
          <w:color w:val="000000"/>
          <w:sz w:val="28"/>
          <w:szCs w:val="28"/>
        </w:rPr>
      </w:pPr>
      <w:r>
        <w:rPr>
          <w:color w:val="000000"/>
          <w:sz w:val="28"/>
          <w:szCs w:val="28"/>
        </w:rPr>
        <w:t xml:space="preserve">«Общее ко</w:t>
      </w:r>
      <w:r>
        <w:rPr>
          <w:color w:val="000000"/>
          <w:sz w:val="28"/>
          <w:szCs w:val="28"/>
        </w:rPr>
        <w:t xml:space="preserve">личество выявленных в Новосибирской области свободных для жилищного строительства участков и территорий сегодня составляет 707, общая площадь – 3099,5 га», - сообщила заместитель руководителя Управления Росреестра по Новосибирской области Наталья Ивчатова.</w:t>
      </w:r>
      <w:r>
        <w:rPr>
          <w:color w:val="000000"/>
          <w:sz w:val="28"/>
          <w:szCs w:val="28"/>
        </w:rPr>
      </w:r>
    </w:p>
    <w:p>
      <w:pPr>
        <w:pStyle w:val="644"/>
        <w:ind w:firstLine="709"/>
        <w:jc w:val="both"/>
        <w:shd w:val="clear" w:color="auto" w:fill="ffffff"/>
        <w:rPr>
          <w:color w:val="000000"/>
          <w:sz w:val="28"/>
          <w:szCs w:val="28"/>
        </w:rPr>
      </w:pPr>
      <w:r>
        <w:rPr>
          <w:color w:val="000000"/>
          <w:sz w:val="28"/>
          <w:szCs w:val="28"/>
        </w:rPr>
      </w:r>
      <w:r>
        <w:rPr>
          <w:color w:val="000000"/>
          <w:sz w:val="28"/>
          <w:szCs w:val="28"/>
        </w:rPr>
      </w:r>
    </w:p>
    <w:p>
      <w:pPr>
        <w:pStyle w:val="644"/>
        <w:ind w:firstLine="709"/>
        <w:jc w:val="both"/>
        <w:shd w:val="clear" w:color="auto" w:fill="ffffff"/>
        <w:rPr>
          <w:color w:val="000000"/>
          <w:sz w:val="28"/>
          <w:szCs w:val="28"/>
        </w:rPr>
      </w:pPr>
      <w:r>
        <w:rPr>
          <w:color w:val="000000"/>
          <w:sz w:val="28"/>
          <w:szCs w:val="28"/>
        </w:rPr>
        <w:t xml:space="preserve">Ознакомиться со всеми выявленными участками можно на сервисе «Земля для стройки» </w:t>
      </w:r>
      <w:hyperlink r:id="rId11" w:tooltip="https://nspd.gov.ru/#top_section" w:history="1">
        <w:r>
          <w:rPr>
            <w:rStyle w:val="652"/>
            <w:sz w:val="28"/>
            <w:szCs w:val="28"/>
          </w:rPr>
          <w:t xml:space="preserve">портала</w:t>
        </w:r>
      </w:hyperlink>
      <w:r>
        <w:rPr>
          <w:color w:val="000000"/>
          <w:sz w:val="28"/>
          <w:szCs w:val="28"/>
        </w:rPr>
        <w:t xml:space="preserve"> пространственных данных «Национальная система пространственных данных».</w:t>
      </w:r>
      <w:r>
        <w:rPr>
          <w:color w:val="000000"/>
          <w:sz w:val="28"/>
          <w:szCs w:val="28"/>
        </w:rPr>
      </w:r>
    </w:p>
    <w:p>
      <w:pPr>
        <w:pStyle w:val="644"/>
        <w:ind w:firstLine="709"/>
        <w:jc w:val="both"/>
        <w:shd w:val="clear" w:color="auto" w:fill="ffffff"/>
        <w:rPr>
          <w:color w:val="000000"/>
          <w:sz w:val="28"/>
          <w:szCs w:val="28"/>
        </w:rPr>
      </w:pPr>
      <w:r>
        <w:rPr>
          <w:color w:val="000000"/>
          <w:sz w:val="28"/>
          <w:szCs w:val="28"/>
        </w:rPr>
        <w:t xml:space="preserve">За четыре года действия программы из ранее выявленных земельных участков в оборот вовлечен 122 земельных участка общей площадью 338,4 га.</w:t>
      </w:r>
      <w:r>
        <w:rPr>
          <w:color w:val="000000"/>
          <w:sz w:val="28"/>
          <w:szCs w:val="28"/>
        </w:rPr>
      </w:r>
    </w:p>
    <w:p>
      <w:pPr>
        <w:pStyle w:val="644"/>
        <w:ind w:firstLine="709"/>
        <w:jc w:val="both"/>
        <w:shd w:val="clear" w:color="auto" w:fill="ffffff"/>
        <w:rPr>
          <w:color w:val="000000"/>
          <w:sz w:val="28"/>
          <w:szCs w:val="28"/>
        </w:rPr>
      </w:pPr>
      <w:r>
        <w:rPr>
          <w:color w:val="000000"/>
          <w:sz w:val="28"/>
          <w:szCs w:val="28"/>
        </w:rPr>
        <w:t xml:space="preserve">Напоминаем, что предоставление выявленных свободных земельных участков осуществляется в общем порядке, в соответствии с земельным законодательством.</w:t>
      </w:r>
      <w:r>
        <w:rPr>
          <w:color w:val="000000"/>
          <w:sz w:val="28"/>
          <w:szCs w:val="28"/>
        </w:rPr>
      </w:r>
    </w:p>
    <w:p>
      <w:pPr>
        <w:pStyle w:val="644"/>
        <w:ind w:firstLine="709"/>
        <w:jc w:val="both"/>
        <w:rPr>
          <w:sz w:val="28"/>
          <w:szCs w:val="28"/>
          <w:shd w:val="clear" w:color="auto" w:fill="ffffff"/>
          <w:lang w:eastAsia="en-US"/>
        </w:rPr>
      </w:pPr>
      <w:r>
        <w:rPr>
          <w:sz w:val="28"/>
          <w:szCs w:val="28"/>
          <w:shd w:val="clear" w:color="auto" w:fill="ffffff"/>
          <w:lang w:eastAsia="en-US"/>
        </w:rPr>
      </w:r>
      <w:r>
        <w:rPr>
          <w:sz w:val="28"/>
          <w:szCs w:val="28"/>
          <w:shd w:val="clear" w:color="auto" w:fill="ffffff"/>
          <w:lang w:eastAsia="en-US"/>
        </w:rPr>
      </w:r>
    </w:p>
    <w:p>
      <w:pPr>
        <w:pStyle w:val="644"/>
        <w:ind w:firstLine="709"/>
        <w:jc w:val="both"/>
        <w:rPr>
          <w:sz w:val="28"/>
          <w:szCs w:val="28"/>
          <w:shd w:val="clear" w:color="auto" w:fill="ffffff"/>
          <w:lang w:eastAsia="en-US"/>
        </w:rPr>
      </w:pPr>
      <w:r>
        <w:rPr>
          <w:sz w:val="28"/>
          <w:szCs w:val="28"/>
          <w:shd w:val="clear" w:color="auto" w:fill="ffffff"/>
          <w:lang w:eastAsia="en-US"/>
        </w:rPr>
      </w:r>
      <w:r>
        <w:rPr>
          <w:sz w:val="28"/>
          <w:szCs w:val="28"/>
          <w:shd w:val="clear" w:color="auto" w:fill="ffffff"/>
          <w:lang w:eastAsia="en-US"/>
        </w:rPr>
      </w:r>
    </w:p>
    <w:p>
      <w:pPr>
        <w:pStyle w:val="644"/>
        <w:jc w:val="right"/>
        <w:rPr>
          <w:rFonts w:ascii="Segoe UI" w:hAnsi="Segoe UI" w:eastAsia="Quattrocento Sans" w:cs="Segoe UI"/>
          <w:b/>
          <w:i/>
          <w:color w:val="000000"/>
        </w:rPr>
      </w:pPr>
      <w:r>
        <w:rPr>
          <w:sz w:val="28"/>
          <w:szCs w:val="28"/>
        </w:rPr>
        <w:t xml:space="preserve"> </w:t>
      </w:r>
      <w:r>
        <w:rPr>
          <w:sz w:val="28"/>
          <w:szCs w:val="28"/>
        </w:rPr>
        <w:t xml:space="preserve"> </w:t>
      </w:r>
      <w:r>
        <w:rPr>
          <w:rFonts w:ascii="Segoe UI" w:hAnsi="Segoe UI" w:eastAsia="Quattrocento Sans" w:cs="Segoe UI"/>
          <w:b/>
          <w:i/>
          <w:color w:val="000000"/>
        </w:rPr>
        <w:t xml:space="preserve">м</w:t>
      </w:r>
      <w:r>
        <w:rPr>
          <w:rFonts w:ascii="Segoe UI" w:hAnsi="Segoe UI" w:eastAsia="Quattrocento Sans" w:cs="Segoe UI"/>
          <w:b/>
          <w:i/>
          <w:color w:val="000000"/>
        </w:rPr>
        <w:t xml:space="preserve">атериал подготовлен </w:t>
      </w:r>
      <w:r>
        <w:rPr>
          <w:rFonts w:ascii="Segoe UI" w:hAnsi="Segoe UI" w:eastAsia="Quattrocento Sans" w:cs="Segoe UI"/>
          <w:b/>
          <w:i/>
          <w:color w:val="000000"/>
        </w:rPr>
        <w:t xml:space="preserve">Управлением Росреестра</w:t>
      </w:r>
      <w:r>
        <w:rPr>
          <w:rFonts w:ascii="Segoe UI" w:hAnsi="Segoe UI" w:eastAsia="Quattrocento Sans" w:cs="Segoe UI"/>
          <w:b/>
          <w:i/>
          <w:color w:val="000000"/>
        </w:rPr>
        <w:t xml:space="preserve"> </w:t>
      </w:r>
      <w:r/>
      <w:r>
        <w:rPr>
          <w:rFonts w:ascii="Segoe UI" w:hAnsi="Segoe UI" w:eastAsia="Quattrocento Sans" w:cs="Segoe UI"/>
          <w:b/>
          <w:i/>
          <w:color w:val="000000"/>
        </w:rPr>
      </w:r>
    </w:p>
    <w:p>
      <w:pPr>
        <w:pStyle w:val="644"/>
        <w:jc w:val="right"/>
        <w:rPr>
          <w:rFonts w:ascii="Segoe UI" w:hAnsi="Segoe UI" w:eastAsia="Quattrocento Sans" w:cs="Segoe UI"/>
          <w:b/>
          <w:i/>
          <w:color w:val="000000"/>
        </w:rPr>
      </w:pPr>
      <w:r>
        <w:rPr>
          <w:rFonts w:ascii="Segoe UI" w:hAnsi="Segoe UI" w:eastAsia="Quattrocento Sans" w:cs="Segoe UI"/>
          <w:b/>
          <w:i/>
          <w:color w:val="000000"/>
        </w:rPr>
        <w:t xml:space="preserve">по Новосибирской области</w:t>
      </w:r>
      <w:r>
        <w:rPr>
          <w:rFonts w:ascii="Segoe UI" w:hAnsi="Segoe UI" w:eastAsia="Quattrocento Sans" w:cs="Segoe UI"/>
          <w:b/>
          <w:i/>
          <w:color w:val="000000"/>
        </w:rPr>
        <w:t xml:space="preserve"> </w:t>
      </w:r>
      <w:r>
        <w:rPr>
          <w:rFonts w:ascii="Segoe UI" w:hAnsi="Segoe UI" w:eastAsia="Quattrocento Sans" w:cs="Segoe UI"/>
          <w:b/>
          <w:i/>
          <w:color w:val="000000"/>
        </w:rPr>
      </w:r>
      <w:r>
        <w:rPr>
          <w:rFonts w:ascii="Segoe UI" w:hAnsi="Segoe UI" w:eastAsia="Quattrocento Sans" w:cs="Segoe UI"/>
          <w:b/>
          <w:i/>
          <w:color w:val="000000"/>
        </w:rPr>
      </w:r>
    </w:p>
    <w:p>
      <w:pPr>
        <w:pStyle w:val="644"/>
        <w:jc w:val="right"/>
        <w:rPr>
          <w:rFonts w:ascii="Segoe UI" w:hAnsi="Segoe UI" w:eastAsia="Quattrocento Sans" w:cs="Segoe UI"/>
          <w:b/>
          <w:i/>
          <w:color w:val="000000"/>
        </w:rPr>
      </w:pPr>
      <w:r>
        <w:rPr>
          <w:rFonts w:ascii="Segoe UI" w:hAnsi="Segoe UI" w:eastAsia="Quattrocento Sans" w:cs="Segoe UI"/>
          <w:b/>
          <w:i/>
          <w:color w:val="000000"/>
        </w:rPr>
      </w:r>
      <w:r>
        <w:rPr>
          <w:rFonts w:ascii="Segoe UI" w:hAnsi="Segoe UI" w:eastAsia="Quattrocento Sans" w:cs="Segoe UI"/>
          <w:b/>
          <w:i/>
          <w:color w:val="000000"/>
        </w:rPr>
      </w:r>
      <w:r>
        <w:rPr>
          <w:rFonts w:ascii="Segoe UI" w:hAnsi="Segoe UI" w:eastAsia="Quattrocento Sans" w:cs="Segoe UI"/>
          <w:b/>
          <w:i/>
          <w:color w:val="000000"/>
        </w:rPr>
      </w:r>
    </w:p>
    <w:p>
      <w:pPr>
        <w:pStyle w:val="644"/>
        <w:jc w:val="right"/>
        <w:rPr>
          <w:rFonts w:ascii="Segoe UI" w:hAnsi="Segoe UI" w:cs="Segoe UI"/>
          <w:b/>
          <w:bCs/>
          <w:i/>
          <w:iCs/>
          <w:color w:val="0070c0"/>
        </w:rPr>
      </w:pPr>
      <w:r>
        <mc:AlternateContent>
          <mc:Choice Requires="wpg">
            <w:drawing>
              <wp:anchor xmlns:wp="http://schemas.openxmlformats.org/drawingml/2006/wordprocessingDrawing" xmlns:wp14="http://schemas.microsoft.com/office/word/2010/wordprocessingDrawing" distT="0" distB="0" distL="114300" distR="114300" simplePos="0" relativeHeight="524288" behindDoc="0" locked="0" layoutInCell="1" allowOverlap="1">
                <wp:simplePos x="0" y="0"/>
                <wp:positionH relativeFrom="column">
                  <wp:posOffset>-41909</wp:posOffset>
                </wp:positionH>
                <wp:positionV relativeFrom="paragraph">
                  <wp:posOffset>90170</wp:posOffset>
                </wp:positionV>
                <wp:extent cx="6229350" cy="0"/>
                <wp:effectExtent l="0" t="0" r="0" b="0"/>
                <wp:wrapNone/>
                <wp:docPr id="2" name="_x0000_s1026"/>
                <wp:cNvGraphicFramePr/>
                <a:graphic xmlns:a="http://schemas.openxmlformats.org/drawingml/2006/main">
                  <a:graphicData uri="http://schemas.microsoft.com/office/word/2010/wordprocessingShape">
                    <wps:wsp>
                      <wps:cNvPr id="0" name=""/>
                      <wps:cNvSpPr/>
                      <wps:spPr bwMode="auto">
                        <a:xfrm>
                          <a:off x="0" y="0"/>
                          <a:ext cx="6229350" cy="0"/>
                        </a:xfrm>
                        <a:custGeom>
                          <a:avLst/>
                          <a:gdLst>
                            <a:gd name="gd0" fmla="val 65536"/>
                            <a:gd name="gd1" fmla="val 0"/>
                            <a:gd name="gd2" fmla="val 0"/>
                            <a:gd name="gd3" fmla="val 0"/>
                            <a:gd name="gd4" fmla="val 21600"/>
                            <a:gd name="gd5" fmla="+- gd3 21600 0"/>
                            <a:gd name="gd6" fmla="+- gd4 0 0"/>
                            <a:gd name="gd7" fmla="val 21600"/>
                            <a:gd name="gd8" fmla="val 0"/>
                          </a:gdLst>
                          <a:ahLst/>
                          <a:cxnLst/>
                          <a:rect l="0" t="0" r="r" b="b"/>
                          <a:pathLst>
                            <a:path w="21600" h="21600" fill="norm" stroke="1" extrusionOk="0">
                              <a:moveTo>
                                <a:pt x="gd1" y="gd2"/>
                              </a:moveTo>
                              <a:lnTo>
                                <a:pt x="gd3" y="gd4"/>
                              </a:lnTo>
                              <a:lnTo>
                                <a:pt x="gd5" y="gd6"/>
                              </a:lnTo>
                              <a:lnTo>
                                <a:pt x="gd7" y="gd8"/>
                              </a:lnTo>
                              <a:close/>
                            </a:path>
                          </a:pathLst>
                        </a:custGeom>
                        <a:noFill/>
                        <a:ln>
                          <a:solidFill>
                            <a:srgbClr val="0070C0"/>
                          </a:solidFill>
                        </a:ln>
                      </wps:spPr>
                      <wps:bodyPr rot="0">
                        <a:prstTxWarp prst="textNoShape">
                          <a:avLst/>
                        </a:prstTxWarp>
                        <a:noAutofit/>
                      </wps:bodyPr>
                    </wps:wsp>
                  </a:graphicData>
                </a:graphic>
              </wp:anchor>
            </w:drawing>
          </mc:Choice>
          <mc:Fallback>
            <w:pict>
              <v:shape id="shape 1" o:spid="_x0000_s1" style="position:absolute;z-index:524288;o:allowoverlap:true;o:allowincell:true;mso-position-horizontal-relative:text;margin-left:-3.30pt;mso-position-horizontal:absolute;mso-position-vertical-relative:text;margin-top:7.10pt;mso-position-vertical:absolute;width:490.50pt;height:0.00pt;mso-wrap-distance-left:9.00pt;mso-wrap-distance-top:0.00pt;mso-wrap-distance-right:9.00pt;mso-wrap-distance-bottom:0.00pt;visibility:visible;" path="m0,0l0,100000l100000,100000l100000,0xe" coordsize="100000,100000" filled="f" strokecolor="#0070C0">
                <v:path textboxrect="0,0,100000,100000"/>
              </v:shape>
            </w:pict>
          </mc:Fallback>
        </mc:AlternateContent>
      </w:r>
      <w:r>
        <w:rPr>
          <w:rFonts w:ascii="Segoe UI" w:hAnsi="Segoe UI" w:cs="Segoe UI"/>
          <w:b/>
          <w:bCs/>
          <w:i/>
          <w:iCs/>
          <w:color w:val="0070c0"/>
        </w:rPr>
      </w:r>
      <w:r>
        <w:rPr>
          <w:rFonts w:ascii="Segoe UI" w:hAnsi="Segoe UI" w:cs="Segoe UI"/>
          <w:b/>
          <w:bCs/>
          <w:i/>
          <w:iCs/>
          <w:color w:val="0070c0"/>
        </w:rPr>
      </w:r>
    </w:p>
    <w:p>
      <w:pPr>
        <w:pStyle w:val="644"/>
        <w:jc w:val="both"/>
        <w:rPr>
          <w:rFonts w:ascii="Segoe UI" w:hAnsi="Segoe UI" w:cs="Segoe UI"/>
          <w:b/>
          <w:bCs/>
        </w:rPr>
      </w:pPr>
      <w:r>
        <w:rPr>
          <w:rFonts w:ascii="Segoe UI" w:hAnsi="Segoe UI" w:cs="Segoe UI"/>
          <w:b/>
          <w:bCs/>
        </w:rPr>
        <w:t xml:space="preserve">Об Управлении Росреестра по Новосибирской области</w:t>
      </w:r>
      <w:r>
        <w:rPr>
          <w:rFonts w:ascii="Segoe UI" w:hAnsi="Segoe UI" w:cs="Segoe UI"/>
          <w:b/>
          <w:bCs/>
        </w:rPr>
      </w:r>
      <w:r>
        <w:rPr>
          <w:rFonts w:ascii="Segoe UI" w:hAnsi="Segoe UI" w:cs="Segoe UI"/>
          <w:b/>
          <w:bCs/>
        </w:rPr>
      </w:r>
    </w:p>
    <w:p>
      <w:pPr>
        <w:pStyle w:val="644"/>
        <w:jc w:val="both"/>
        <w:rPr>
          <w:rFonts w:ascii="Segoe UI" w:hAnsi="Segoe UI" w:cs="Segoe UI"/>
          <w:b/>
          <w:bCs/>
        </w:rPr>
      </w:pPr>
      <w:r>
        <w:rPr>
          <w:rFonts w:ascii="Segoe UI" w:hAnsi="Segoe UI" w:cs="Segoe UI"/>
          <w:sz w:val="18"/>
          <w:szCs w:val="18"/>
        </w:rPr>
        <w:t xml:space="preserve">Управление Федеральной службы государственной регистрации, кадастра и картографии по Новосибирской области</w:t>
      </w:r>
      <w:r>
        <w:rPr>
          <w:rFonts w:ascii="Segoe UI" w:hAnsi="Segoe UI" w:cs="Segoe UI"/>
          <w:sz w:val="18"/>
          <w:szCs w:val="18"/>
        </w:rPr>
        <w:t xml:space="preserve"> (Управление Росреестра по Новосибирской области) является территориальным органом федерального органа исполнительной власти, осуществляющим функции по государственной регистрации прав на недвижимое имущество и сделок с ним, государственному кадастровому у</w:t>
      </w:r>
      <w:r>
        <w:rPr>
          <w:rFonts w:ascii="Segoe UI" w:hAnsi="Segoe UI" w:cs="Segoe UI"/>
          <w:sz w:val="18"/>
          <w:szCs w:val="18"/>
        </w:rPr>
        <w:t xml:space="preserve">чету недвижимого имущества,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 землеустройства, государственного мониторинга земель, </w:t>
      </w:r>
      <w:r>
        <w:rPr>
          <w:rFonts w:ascii="Segoe UI" w:hAnsi="Segoe UI" w:cs="Segoe UI"/>
          <w:sz w:val="18"/>
          <w:szCs w:val="18"/>
        </w:rPr>
        <w:t xml:space="preserve">лицензирования геодезической и картографической деятельности, </w:t>
      </w:r>
      <w:r>
        <w:rPr>
          <w:rFonts w:ascii="Segoe UI" w:hAnsi="Segoe UI" w:cs="Segoe UI"/>
          <w:sz w:val="18"/>
          <w:szCs w:val="18"/>
        </w:rPr>
        <w:t xml:space="preserve">а также функции </w:t>
      </w:r>
      <w:r>
        <w:rPr>
          <w:rFonts w:ascii="Segoe UI" w:hAnsi="Segoe UI" w:cs="Segoe UI"/>
          <w:sz w:val="18"/>
          <w:szCs w:val="18"/>
        </w:rPr>
        <w:t xml:space="preserve">в сфере геодезии и картографии, наименований географических объектов, по федеральному государственному контролю (</w:t>
      </w:r>
      <w:r>
        <w:rPr>
          <w:rFonts w:ascii="Segoe UI" w:hAnsi="Segoe UI" w:cs="Segoe UI"/>
          <w:sz w:val="18"/>
          <w:szCs w:val="18"/>
        </w:rPr>
        <w:t xml:space="preserve">надзору) в области геодезии и картографии, федеральному государственному земельному контролю (надзору), государственной кадастровой оценке объектов недвижимости, федеральному государственному контролю (надзору) за деятельностью саморегулируемых организаций</w:t>
      </w:r>
      <w:r>
        <w:rPr>
          <w:rFonts w:ascii="Segoe UI" w:hAnsi="Segoe UI" w:cs="Segoe UI"/>
          <w:sz w:val="18"/>
          <w:szCs w:val="18"/>
        </w:rPr>
        <w:t xml:space="preserve">. Руководителем Управления Росреестра по Новосибирской области является Светлана Евгеньевна Рягузова.</w:t>
      </w:r>
      <w:r>
        <w:rPr>
          <w:rFonts w:ascii="Segoe UI" w:hAnsi="Segoe UI" w:cs="Segoe UI"/>
          <w:b/>
          <w:bCs/>
        </w:rPr>
      </w:r>
      <w:r>
        <w:rPr>
          <w:rFonts w:ascii="Segoe UI" w:hAnsi="Segoe UI" w:cs="Segoe UI"/>
          <w:b/>
          <w:bCs/>
        </w:rPr>
      </w:r>
    </w:p>
    <w:p>
      <w:pPr>
        <w:pStyle w:val="644"/>
        <w:jc w:val="both"/>
        <w:tabs>
          <w:tab w:val="left" w:pos="1095" w:leader="none"/>
        </w:tabs>
        <w:rPr>
          <w:rFonts w:ascii="Segoe UI" w:hAnsi="Segoe UI" w:cs="Segoe UI"/>
          <w:b/>
          <w:color w:val="000000"/>
          <w:sz w:val="18"/>
        </w:rPr>
      </w:pPr>
      <w:r>
        <w:rPr>
          <w:rFonts w:ascii="Segoe UI" w:hAnsi="Segoe UI" w:cs="Segoe UI"/>
          <w:b/>
          <w:color w:val="000000"/>
          <w:sz w:val="18"/>
        </w:rPr>
      </w:r>
      <w:r>
        <w:rPr>
          <w:rFonts w:ascii="Segoe UI" w:hAnsi="Segoe UI" w:cs="Segoe UI"/>
          <w:b/>
          <w:color w:val="000000"/>
          <w:sz w:val="18"/>
        </w:rPr>
      </w:r>
      <w:r>
        <w:rPr>
          <w:rFonts w:ascii="Segoe UI" w:hAnsi="Segoe UI" w:cs="Segoe UI"/>
          <w:b/>
          <w:color w:val="000000"/>
          <w:sz w:val="18"/>
        </w:rPr>
      </w:r>
    </w:p>
    <w:p>
      <w:pPr>
        <w:pStyle w:val="644"/>
        <w:jc w:val="both"/>
        <w:tabs>
          <w:tab w:val="left" w:pos="1095" w:leader="none"/>
        </w:tabs>
        <w:rPr>
          <w:rFonts w:ascii="Segoe UI" w:hAnsi="Segoe UI" w:cs="Segoe UI"/>
          <w:b/>
          <w:color w:val="000000"/>
          <w:sz w:val="18"/>
        </w:rPr>
      </w:pPr>
      <w:r>
        <w:rPr>
          <w:rFonts w:ascii="Segoe UI" w:hAnsi="Segoe UI" w:cs="Segoe UI"/>
          <w:b/>
          <w:color w:val="000000"/>
          <w:sz w:val="18"/>
        </w:rPr>
        <w:t xml:space="preserve">Контакты для СМИ:</w:t>
      </w:r>
      <w:r>
        <w:rPr>
          <w:rFonts w:ascii="Segoe UI" w:hAnsi="Segoe UI" w:cs="Segoe UI"/>
          <w:b/>
          <w:color w:val="000000"/>
          <w:sz w:val="18"/>
        </w:rPr>
      </w:r>
      <w:r>
        <w:rPr>
          <w:rFonts w:ascii="Segoe UI" w:hAnsi="Segoe UI" w:cs="Segoe UI"/>
          <w:b/>
          <w:color w:val="000000"/>
          <w:sz w:val="18"/>
        </w:rPr>
      </w:r>
    </w:p>
    <w:p>
      <w:pPr>
        <w:pStyle w:val="644"/>
        <w:jc w:val="both"/>
        <w:rPr>
          <w:rFonts w:ascii="Segoe UI" w:hAnsi="Segoe UI" w:cs="Segoe UI"/>
          <w:sz w:val="18"/>
          <w:szCs w:val="18"/>
        </w:rPr>
      </w:pPr>
      <w:r>
        <w:rPr>
          <w:rFonts w:ascii="Segoe UI" w:hAnsi="Segoe UI" w:cs="Segoe UI"/>
          <w:sz w:val="18"/>
          <w:szCs w:val="18"/>
        </w:rPr>
        <w:t xml:space="preserve">Управление Росреестра по Новосибирской области</w:t>
      </w:r>
      <w:r>
        <w:rPr>
          <w:rFonts w:ascii="Segoe UI" w:hAnsi="Segoe UI" w:cs="Segoe UI"/>
          <w:sz w:val="18"/>
          <w:szCs w:val="18"/>
        </w:rPr>
      </w:r>
      <w:r>
        <w:rPr>
          <w:rFonts w:ascii="Segoe UI" w:hAnsi="Segoe UI" w:cs="Segoe UI"/>
          <w:sz w:val="18"/>
          <w:szCs w:val="18"/>
        </w:rPr>
      </w:r>
    </w:p>
    <w:p>
      <w:pPr>
        <w:pStyle w:val="644"/>
        <w:jc w:val="both"/>
        <w:rPr>
          <w:rFonts w:ascii="Segoe UI" w:hAnsi="Segoe UI" w:cs="Segoe UI"/>
          <w:sz w:val="18"/>
          <w:szCs w:val="18"/>
        </w:rPr>
      </w:pPr>
      <w:r>
        <w:rPr>
          <w:rFonts w:ascii="Segoe UI" w:hAnsi="Segoe UI" w:cs="Segoe UI"/>
          <w:sz w:val="18"/>
          <w:szCs w:val="18"/>
        </w:rPr>
        <w:t xml:space="preserve">630091, г.</w:t>
      </w:r>
      <w:r>
        <w:rPr>
          <w:rFonts w:ascii="Segoe UI" w:hAnsi="Segoe UI" w:cs="Segoe UI"/>
          <w:sz w:val="18"/>
          <w:szCs w:val="18"/>
        </w:rPr>
        <w:t xml:space="preserve"> </w:t>
      </w:r>
      <w:r>
        <w:rPr>
          <w:rFonts w:ascii="Segoe UI" w:hAnsi="Segoe UI" w:cs="Segoe UI"/>
          <w:sz w:val="18"/>
          <w:szCs w:val="18"/>
        </w:rPr>
        <w:t xml:space="preserve">Новосибирск, ул.</w:t>
      </w:r>
      <w:r>
        <w:rPr>
          <w:rFonts w:ascii="Segoe UI" w:hAnsi="Segoe UI" w:cs="Segoe UI"/>
          <w:sz w:val="18"/>
          <w:szCs w:val="18"/>
        </w:rPr>
        <w:t xml:space="preserve"> </w:t>
      </w:r>
      <w:r>
        <w:rPr>
          <w:rFonts w:ascii="Segoe UI" w:hAnsi="Segoe UI" w:cs="Segoe UI"/>
          <w:sz w:val="18"/>
          <w:szCs w:val="18"/>
        </w:rPr>
        <w:t xml:space="preserve">Державина, д. 28</w:t>
      </w:r>
      <w:r>
        <w:rPr>
          <w:rFonts w:ascii="Segoe UI" w:hAnsi="Segoe UI" w:cs="Segoe UI"/>
          <w:sz w:val="18"/>
          <w:szCs w:val="18"/>
        </w:rPr>
      </w:r>
      <w:r>
        <w:rPr>
          <w:rFonts w:ascii="Segoe UI" w:hAnsi="Segoe UI" w:cs="Segoe UI"/>
          <w:sz w:val="18"/>
          <w:szCs w:val="18"/>
        </w:rPr>
      </w:r>
    </w:p>
    <w:p>
      <w:pPr>
        <w:pStyle w:val="644"/>
        <w:jc w:val="both"/>
        <w:rPr>
          <w:rFonts w:ascii="Segoe UI" w:hAnsi="Segoe UI" w:cs="Segoe UI"/>
          <w:color w:val="000000"/>
          <w:sz w:val="18"/>
          <w:szCs w:val="18"/>
        </w:rPr>
      </w:pPr>
      <w:r>
        <w:rPr>
          <w:rFonts w:ascii="Segoe UI" w:hAnsi="Segoe UI" w:cs="Segoe UI"/>
          <w:color w:val="000000"/>
          <w:sz w:val="18"/>
          <w:szCs w:val="18"/>
          <w:lang w:val="en-US"/>
        </w:rPr>
        <w:t xml:space="preserve">Электронная почта: </w:t>
      </w:r>
      <w:r>
        <w:rPr>
          <w:rFonts w:ascii="Segoe UI" w:hAnsi="Segoe UI" w:cs="Segoe UI"/>
          <w:color w:val="000000"/>
          <w:sz w:val="18"/>
          <w:szCs w:val="18"/>
        </w:rPr>
      </w:r>
      <w:r>
        <w:rPr>
          <w:rFonts w:ascii="Segoe UI" w:hAnsi="Segoe UI" w:cs="Segoe UI"/>
          <w:color w:val="000000"/>
          <w:sz w:val="18"/>
          <w:szCs w:val="18"/>
        </w:rPr>
      </w:r>
    </w:p>
    <w:p>
      <w:pPr>
        <w:pStyle w:val="644"/>
        <w:jc w:val="both"/>
        <w:rPr>
          <w:rFonts w:ascii="Segoe UI" w:hAnsi="Segoe UI" w:cs="Segoe UI"/>
          <w:color w:val="000000"/>
          <w:sz w:val="16"/>
          <w:szCs w:val="18"/>
        </w:rPr>
      </w:pPr>
      <w:r>
        <w:fldChar w:fldCharType="begin"/>
      </w:r>
      <w:r>
        <w:instrText xml:space="preserve"> HYPERLINK "mailto:oko@r54.rosreestr.ru" </w:instrText>
      </w:r>
      <w:r>
        <w:fldChar w:fldCharType="separate"/>
      </w:r>
      <w:r>
        <w:rPr>
          <w:rStyle w:val="652"/>
          <w:rFonts w:ascii="Segoe UI" w:hAnsi="Segoe UI" w:cs="Segoe UI"/>
          <w:sz w:val="18"/>
          <w:szCs w:val="20"/>
          <w:lang w:val="en-US"/>
        </w:rPr>
        <w:t xml:space="preserve">oko@r</w:t>
      </w:r>
      <w:r>
        <w:rPr>
          <w:rStyle w:val="652"/>
          <w:rFonts w:ascii="Segoe UI" w:hAnsi="Segoe UI" w:cs="Segoe UI"/>
          <w:sz w:val="18"/>
          <w:szCs w:val="20"/>
        </w:rPr>
        <w:t xml:space="preserve">54</w:t>
      </w:r>
      <w:r>
        <w:rPr>
          <w:rStyle w:val="652"/>
          <w:rFonts w:ascii="Segoe UI" w:hAnsi="Segoe UI" w:cs="Segoe UI"/>
          <w:sz w:val="18"/>
          <w:szCs w:val="20"/>
          <w:lang w:val="en-US"/>
        </w:rPr>
        <w:t xml:space="preserve">.rosreestr.ru</w:t>
      </w:r>
      <w:r>
        <w:rPr>
          <w:rStyle w:val="652"/>
          <w:rFonts w:ascii="Segoe UI" w:hAnsi="Segoe UI" w:cs="Segoe UI"/>
          <w:sz w:val="18"/>
          <w:szCs w:val="20"/>
          <w:lang w:val="en-US"/>
        </w:rPr>
        <w:fldChar w:fldCharType="end"/>
      </w:r>
      <w:r>
        <w:rPr>
          <w:rFonts w:ascii="Segoe UI" w:hAnsi="Segoe UI" w:cs="Segoe UI"/>
          <w:color w:val="000000"/>
          <w:sz w:val="16"/>
          <w:szCs w:val="18"/>
          <w:lang w:val="en-US"/>
        </w:rPr>
        <w:t xml:space="preserve"> </w:t>
      </w:r>
      <w:r>
        <w:rPr>
          <w:rFonts w:ascii="Segoe UI" w:hAnsi="Segoe UI" w:cs="Segoe UI"/>
          <w:color w:val="000000"/>
          <w:sz w:val="16"/>
          <w:szCs w:val="18"/>
        </w:rPr>
      </w:r>
      <w:r>
        <w:rPr>
          <w:rFonts w:ascii="Segoe UI" w:hAnsi="Segoe UI" w:cs="Segoe UI"/>
          <w:color w:val="000000"/>
          <w:sz w:val="16"/>
          <w:szCs w:val="18"/>
        </w:rPr>
      </w:r>
    </w:p>
    <w:p>
      <w:pPr>
        <w:pStyle w:val="644"/>
        <w:jc w:val="both"/>
        <w:rPr>
          <w:rFonts w:ascii="Segoe UI" w:hAnsi="Segoe UI" w:cs="Segoe UI"/>
          <w:color w:val="000000"/>
          <w:sz w:val="18"/>
          <w:szCs w:val="18"/>
          <w:lang w:val="en-US"/>
        </w:rPr>
      </w:pPr>
      <w:r>
        <w:rPr>
          <w:rFonts w:ascii="Segoe UI" w:hAnsi="Segoe UI" w:cs="Segoe UI"/>
          <w:color w:val="000000"/>
          <w:sz w:val="18"/>
          <w:szCs w:val="18"/>
          <w:lang w:val="en-US"/>
        </w:rPr>
        <w:t xml:space="preserve">Сайт: </w:t>
      </w:r>
      <w:r>
        <w:fldChar w:fldCharType="begin"/>
      </w:r>
      <w:r>
        <w:instrText xml:space="preserve"> HYPERLINK "https://rosreestr.gov.ru/" </w:instrText>
      </w:r>
      <w:r>
        <w:fldChar w:fldCharType="separate"/>
      </w:r>
      <w:r>
        <w:rPr>
          <w:rFonts w:ascii="Segoe UI" w:hAnsi="Segoe UI" w:cs="Segoe UI"/>
          <w:color w:val="0000ff"/>
          <w:sz w:val="20"/>
          <w:szCs w:val="20"/>
          <w:u w:val="single"/>
          <w:lang w:val="en-US"/>
        </w:rPr>
        <w:t xml:space="preserve">Росреестр</w:t>
      </w:r>
      <w:r>
        <w:rPr>
          <w:rFonts w:ascii="Segoe UI" w:hAnsi="Segoe UI" w:cs="Segoe UI"/>
          <w:color w:val="0000ff"/>
          <w:sz w:val="20"/>
          <w:szCs w:val="20"/>
          <w:u w:val="single"/>
          <w:lang w:val="en-US"/>
        </w:rPr>
        <w:fldChar w:fldCharType="end"/>
      </w:r>
      <w:r>
        <w:rPr>
          <w:rFonts w:ascii="Segoe UI" w:hAnsi="Segoe UI" w:cs="Segoe UI"/>
          <w:color w:val="000000"/>
          <w:sz w:val="18"/>
          <w:szCs w:val="18"/>
          <w:lang w:val="en-US"/>
        </w:rPr>
      </w:r>
      <w:r>
        <w:rPr>
          <w:rFonts w:ascii="Segoe UI" w:hAnsi="Segoe UI" w:cs="Segoe UI"/>
          <w:color w:val="000000"/>
          <w:sz w:val="18"/>
          <w:szCs w:val="18"/>
          <w:lang w:val="en-US"/>
        </w:rPr>
      </w:r>
    </w:p>
    <w:p>
      <w:pPr>
        <w:pStyle w:val="644"/>
        <w:jc w:val="both"/>
      </w:pPr>
      <w:r>
        <w:rPr>
          <w:rFonts w:ascii="Segoe UI" w:hAnsi="Segoe UI" w:cs="Segoe UI"/>
          <w:color w:val="000000"/>
          <w:sz w:val="18"/>
          <w:szCs w:val="18"/>
        </w:rPr>
        <w:t xml:space="preserve">Соцсети: </w:t>
      </w:r>
      <w:r>
        <w:fldChar w:fldCharType="begin"/>
      </w:r>
      <w:r>
        <w:instrText xml:space="preserve"> HYPERLINK "https://vk.com/rosreestr_nsk" </w:instrText>
      </w:r>
      <w:r>
        <w:fldChar w:fldCharType="separate"/>
      </w:r>
      <w:r>
        <w:rPr>
          <w:rFonts w:ascii="Segoe UI" w:hAnsi="Segoe UI" w:cs="Segoe UI"/>
          <w:color w:val="0000ff"/>
          <w:sz w:val="18"/>
          <w:szCs w:val="18"/>
          <w:u w:val="single"/>
          <w:lang w:val="en-US"/>
        </w:rPr>
        <w:t xml:space="preserve">ВКонтакте</w:t>
      </w:r>
      <w:r>
        <w:rPr>
          <w:rFonts w:ascii="Segoe UI" w:hAnsi="Segoe UI" w:cs="Segoe UI"/>
          <w:color w:val="0000ff"/>
          <w:sz w:val="18"/>
          <w:szCs w:val="18"/>
          <w:u w:val="single"/>
          <w:lang w:val="en-US"/>
        </w:rPr>
        <w:fldChar w:fldCharType="end"/>
      </w:r>
      <w:r>
        <w:rPr>
          <w:rFonts w:ascii="Segoe UI" w:hAnsi="Segoe UI" w:cs="Segoe UI"/>
          <w:color w:val="000000"/>
          <w:sz w:val="18"/>
          <w:szCs w:val="18"/>
        </w:rPr>
        <w:t xml:space="preserve">, </w:t>
      </w:r>
      <w:r>
        <w:fldChar w:fldCharType="begin"/>
      </w:r>
      <w:r>
        <w:instrText xml:space="preserve"> HYPERLINK "https://ok.ru/group/70000000987860" </w:instrText>
      </w:r>
      <w:r>
        <w:fldChar w:fldCharType="separate"/>
      </w:r>
      <w:r>
        <w:rPr>
          <w:rStyle w:val="652"/>
          <w:rFonts w:ascii="Segoe UI" w:hAnsi="Segoe UI" w:cs="Segoe UI"/>
          <w:sz w:val="18"/>
          <w:szCs w:val="18"/>
        </w:rPr>
        <w:t xml:space="preserve">Одноклассники</w:t>
      </w:r>
      <w:r>
        <w:rPr>
          <w:rStyle w:val="652"/>
          <w:rFonts w:ascii="Segoe UI" w:hAnsi="Segoe UI" w:cs="Segoe UI"/>
          <w:sz w:val="18"/>
          <w:szCs w:val="18"/>
        </w:rPr>
        <w:fldChar w:fldCharType="end"/>
      </w:r>
      <w:r>
        <w:rPr>
          <w:rStyle w:val="652"/>
          <w:rFonts w:ascii="Segoe UI" w:hAnsi="Segoe UI" w:cs="Segoe UI"/>
          <w:sz w:val="18"/>
          <w:szCs w:val="18"/>
        </w:rPr>
        <w:t xml:space="preserve">, </w:t>
      </w:r>
      <w:r>
        <w:fldChar w:fldCharType="begin"/>
      </w:r>
      <w:r>
        <w:instrText xml:space="preserve"> HYPERLINK "https://dzen.ru/rosreestr_nsk" </w:instrText>
      </w:r>
      <w:r>
        <w:fldChar w:fldCharType="separate"/>
      </w:r>
      <w:r>
        <w:rPr>
          <w:rStyle w:val="652"/>
          <w:rFonts w:ascii="Segoe UI" w:hAnsi="Segoe UI" w:cs="Segoe UI"/>
          <w:sz w:val="20"/>
          <w:szCs w:val="20"/>
          <w:lang w:val="en-US"/>
        </w:rPr>
        <w:t xml:space="preserve">Яндекс</w:t>
      </w:r>
      <w:r>
        <w:rPr>
          <w:rStyle w:val="652"/>
          <w:rFonts w:ascii="Segoe UI" w:hAnsi="Segoe UI" w:cs="Segoe UI"/>
          <w:sz w:val="20"/>
          <w:szCs w:val="20"/>
        </w:rPr>
        <w:t xml:space="preserve">.</w:t>
      </w:r>
      <w:r>
        <w:rPr>
          <w:rStyle w:val="652"/>
          <w:rFonts w:ascii="Segoe UI" w:hAnsi="Segoe UI" w:cs="Segoe UI"/>
          <w:sz w:val="20"/>
          <w:szCs w:val="20"/>
          <w:lang w:val="en-US"/>
        </w:rPr>
        <w:t xml:space="preserve">Дзен</w:t>
      </w:r>
      <w:r>
        <w:rPr>
          <w:rStyle w:val="652"/>
          <w:rFonts w:ascii="Segoe UI" w:hAnsi="Segoe UI" w:cs="Segoe UI"/>
          <w:sz w:val="20"/>
          <w:szCs w:val="20"/>
          <w:lang w:val="en-US"/>
        </w:rPr>
        <w:fldChar w:fldCharType="end"/>
      </w:r>
      <w:r>
        <w:rPr>
          <w:rStyle w:val="652"/>
          <w:rFonts w:ascii="Segoe UI" w:hAnsi="Segoe UI" w:cs="Segoe UI"/>
          <w:sz w:val="20"/>
          <w:szCs w:val="20"/>
        </w:rPr>
        <w:t xml:space="preserve">, </w:t>
      </w:r>
      <w:r>
        <w:fldChar w:fldCharType="begin"/>
      </w:r>
      <w:r>
        <w:instrText xml:space="preserve"> HYPERLINK "https://t.me/rosreestr_nsk" </w:instrText>
      </w:r>
      <w:r>
        <w:fldChar w:fldCharType="separate"/>
      </w:r>
      <w:r>
        <w:rPr>
          <w:rStyle w:val="652"/>
          <w:rFonts w:ascii="Segoe UI" w:hAnsi="Segoe UI" w:cs="Segoe UI"/>
          <w:sz w:val="20"/>
        </w:rPr>
        <w:t xml:space="preserve">Телеграм</w:t>
      </w:r>
      <w:r>
        <w:rPr>
          <w:rStyle w:val="652"/>
          <w:rFonts w:ascii="Segoe UI" w:hAnsi="Segoe UI" w:cs="Segoe UI"/>
          <w:sz w:val="20"/>
        </w:rPr>
        <w:fldChar w:fldCharType="end"/>
      </w:r>
      <w:r/>
      <w:r/>
    </w:p>
    <w:p>
      <w:pPr>
        <w:pStyle w:val="651"/>
        <w:rPr>
          <w:bCs/>
          <w:szCs w:val="28"/>
          <w:lang w:val="ru-RU"/>
        </w:rPr>
      </w:pPr>
      <w:r>
        <w:rPr>
          <w:bCs/>
          <w:szCs w:val="28"/>
          <w:lang w:val="ru-RU"/>
        </w:rPr>
      </w:r>
    </w:p>
    <w:sectPr>
      <w:headerReference w:type="default" r:id="rId9"/>
      <w:footnotePr/>
      <w:endnotePr/>
      <w:type w:val="nextPage"/>
      <w:pgSz w:w="11906" w:h="16838" w:orient="portrait"/>
      <w:pgMar w:top="1134" w:right="850" w:bottom="1134" w:left="1701" w:header="709" w:footer="709" w:gutter="0"/>
      <w:cols w:num="1" w:sep="0" w:space="708"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r>
        <w:separator/>
      </w:r>
      <w:r/>
    </w:p>
  </w:endnote>
  <w:endnote w:type="continuationSeparator" w:id="0">
    <w:p>
      <w:pPr>
        <w:spacing w:after="0" w:line="240" w:lineRule="auto"/>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egoe UI">
    <w:panose1 w:val="020B0502040504020204"/>
  </w:font>
  <w:font w:name="Wingdings">
    <w:panose1 w:val="05010000000000000000"/>
  </w:font>
  <w:font w:name="Symbol">
    <w:panose1 w:val="05010000000000000000"/>
  </w:font>
  <w:font w:name="Times New Roman">
    <w:panose1 w:val="02020603050405020304"/>
  </w:font>
  <w:font w:name="Quattrocento Sans">
    <w:panose1 w:val="02000603000000000000"/>
  </w:font>
  <w:font w:name="Calibri">
    <w:panose1 w:val="020F0502020204030204"/>
  </w:font>
  <w:font w:name="Tahoma">
    <w:panose1 w:val="020B0604030504040204"/>
  </w:font>
  <w:font w:name="Courier New">
    <w:panose1 w:val="02070409020205020404"/>
  </w:font>
  <w:font w:name="Arial">
    <w:panose1 w:val="020B060402020202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r>
        <w:separator/>
      </w:r>
      <w:r/>
    </w:p>
  </w:footnote>
  <w:footnote w:type="continuationSeparator" w:id="0">
    <w:p>
      <w:pPr>
        <w:spacing w:after="0" w:line="240" w:lineRule="auto"/>
      </w:pPr>
      <w: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670"/>
      <w:jc w:val="center"/>
    </w:pPr>
    <w:r>
      <w:fldChar w:fldCharType="begin"/>
    </w:r>
    <w:r>
      <w:instrText xml:space="preserve">PAGE   \* MERGEFORMAT</w:instrText>
    </w:r>
    <w:r>
      <w:fldChar w:fldCharType="separate"/>
    </w:r>
    <w:r>
      <w:t xml:space="preserve">2</w:t>
    </w:r>
    <w:r>
      <w:fldChar w:fldCharType="end"/>
    </w:r>
    <w:r/>
  </w:p>
  <w:p>
    <w:pPr>
      <w:pStyle w:val="670"/>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ind w:left="720" w:hanging="360"/>
        <w:tabs>
          <w:tab w:val="num" w:pos="720" w:leader="none"/>
        </w:tabs>
      </w:pPr>
      <w:rPr>
        <w:rFonts w:ascii="Symbol" w:hAnsi="Symbol"/>
        <w:sz w:val="20"/>
      </w:rPr>
    </w:lvl>
    <w:lvl w:ilvl="1">
      <w:start w:val="1"/>
      <w:numFmt w:val="bullet"/>
      <w:isLgl w:val="false"/>
      <w:suff w:val="tab"/>
      <w:lvlText w:val="o"/>
      <w:lvlJc w:val="left"/>
      <w:pPr>
        <w:ind w:left="1440" w:hanging="360"/>
        <w:tabs>
          <w:tab w:val="num" w:pos="1440" w:leader="none"/>
        </w:tabs>
      </w:pPr>
      <w:rPr>
        <w:rFonts w:ascii="Courier New" w:hAnsi="Courier New"/>
        <w:sz w:val="20"/>
      </w:rPr>
    </w:lvl>
    <w:lvl w:ilvl="2">
      <w:start w:val="1"/>
      <w:numFmt w:val="bullet"/>
      <w:isLgl w:val="false"/>
      <w:suff w:val="tab"/>
      <w:lvlText w:val=""/>
      <w:lvlJc w:val="left"/>
      <w:pPr>
        <w:ind w:left="2160" w:hanging="360"/>
        <w:tabs>
          <w:tab w:val="num" w:pos="2160" w:leader="none"/>
        </w:tabs>
      </w:pPr>
      <w:rPr>
        <w:rFonts w:ascii="Wingdings" w:hAnsi="Wingdings"/>
        <w:sz w:val="20"/>
      </w:rPr>
    </w:lvl>
    <w:lvl w:ilvl="3">
      <w:start w:val="1"/>
      <w:numFmt w:val="bullet"/>
      <w:isLgl w:val="false"/>
      <w:suff w:val="tab"/>
      <w:lvlText w:val=""/>
      <w:lvlJc w:val="left"/>
      <w:pPr>
        <w:ind w:left="2880" w:hanging="360"/>
        <w:tabs>
          <w:tab w:val="num" w:pos="2880" w:leader="none"/>
        </w:tabs>
      </w:pPr>
      <w:rPr>
        <w:rFonts w:ascii="Wingdings" w:hAnsi="Wingdings"/>
        <w:sz w:val="20"/>
      </w:rPr>
    </w:lvl>
    <w:lvl w:ilvl="4">
      <w:start w:val="1"/>
      <w:numFmt w:val="bullet"/>
      <w:isLgl w:val="false"/>
      <w:suff w:val="tab"/>
      <w:lvlText w:val=""/>
      <w:lvlJc w:val="left"/>
      <w:pPr>
        <w:ind w:left="3600" w:hanging="360"/>
        <w:tabs>
          <w:tab w:val="num" w:pos="3600" w:leader="none"/>
        </w:tabs>
      </w:pPr>
      <w:rPr>
        <w:rFonts w:ascii="Wingdings" w:hAnsi="Wingdings"/>
        <w:sz w:val="20"/>
      </w:rPr>
    </w:lvl>
    <w:lvl w:ilvl="5">
      <w:start w:val="1"/>
      <w:numFmt w:val="bullet"/>
      <w:isLgl w:val="false"/>
      <w:suff w:val="tab"/>
      <w:lvlText w:val=""/>
      <w:lvlJc w:val="left"/>
      <w:pPr>
        <w:ind w:left="4320" w:hanging="360"/>
        <w:tabs>
          <w:tab w:val="num" w:pos="4320" w:leader="none"/>
        </w:tabs>
      </w:pPr>
      <w:rPr>
        <w:rFonts w:ascii="Wingdings" w:hAnsi="Wingdings"/>
        <w:sz w:val="20"/>
      </w:rPr>
    </w:lvl>
    <w:lvl w:ilvl="6">
      <w:start w:val="1"/>
      <w:numFmt w:val="bullet"/>
      <w:isLgl w:val="false"/>
      <w:suff w:val="tab"/>
      <w:lvlText w:val=""/>
      <w:lvlJc w:val="left"/>
      <w:pPr>
        <w:ind w:left="5040" w:hanging="360"/>
        <w:tabs>
          <w:tab w:val="num" w:pos="5040" w:leader="none"/>
        </w:tabs>
      </w:pPr>
      <w:rPr>
        <w:rFonts w:ascii="Wingdings" w:hAnsi="Wingdings"/>
        <w:sz w:val="20"/>
      </w:rPr>
    </w:lvl>
    <w:lvl w:ilvl="7">
      <w:start w:val="1"/>
      <w:numFmt w:val="bullet"/>
      <w:isLgl w:val="false"/>
      <w:suff w:val="tab"/>
      <w:lvlText w:val=""/>
      <w:lvlJc w:val="left"/>
      <w:pPr>
        <w:ind w:left="5760" w:hanging="360"/>
        <w:tabs>
          <w:tab w:val="num" w:pos="5760" w:leader="none"/>
        </w:tabs>
      </w:pPr>
      <w:rPr>
        <w:rFonts w:ascii="Wingdings" w:hAnsi="Wingdings"/>
        <w:sz w:val="20"/>
      </w:rPr>
    </w:lvl>
    <w:lvl w:ilvl="8">
      <w:start w:val="1"/>
      <w:numFmt w:val="bullet"/>
      <w:isLgl w:val="false"/>
      <w:suff w:val="tab"/>
      <w:lvlText w:val=""/>
      <w:lvlJc w:val="left"/>
      <w:pPr>
        <w:ind w:left="6480" w:hanging="360"/>
        <w:tabs>
          <w:tab w:val="num" w:pos="6480" w:leader="none"/>
        </w:tabs>
      </w:pPr>
      <w:rPr>
        <w:rFonts w:ascii="Wingdings" w:hAnsi="Wingdings"/>
        <w:sz w:val="20"/>
      </w:rPr>
    </w:lvl>
  </w:abstractNum>
  <w:abstractNum w:abstractNumId="1">
    <w:multiLevelType w:val="hybridMultilevel"/>
    <w:lvl w:ilvl="0">
      <w:start w:val="1"/>
      <w:numFmt w:val="decimal"/>
      <w:isLgl w:val="false"/>
      <w:suff w:val="tab"/>
      <w:lvlText w:val="%1."/>
      <w:lvlJc w:val="left"/>
      <w:pPr>
        <w:ind w:left="720" w:hanging="360"/>
        <w:tabs>
          <w:tab w:val="num" w:pos="720" w:leader="none"/>
        </w:tabs>
      </w:pPr>
    </w:lvl>
    <w:lvl w:ilvl="1">
      <w:start w:val="1"/>
      <w:numFmt w:val="decimal"/>
      <w:isLgl w:val="false"/>
      <w:suff w:val="tab"/>
      <w:lvlText w:val="%2."/>
      <w:lvlJc w:val="left"/>
      <w:pPr>
        <w:ind w:left="1440" w:hanging="360"/>
        <w:tabs>
          <w:tab w:val="num" w:pos="1440" w:leader="none"/>
        </w:tabs>
      </w:pPr>
    </w:lvl>
    <w:lvl w:ilvl="2">
      <w:start w:val="1"/>
      <w:numFmt w:val="decimal"/>
      <w:isLgl w:val="false"/>
      <w:suff w:val="tab"/>
      <w:lvlText w:val="%3."/>
      <w:lvlJc w:val="left"/>
      <w:pPr>
        <w:ind w:left="2160" w:hanging="36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decimal"/>
      <w:isLgl w:val="false"/>
      <w:suff w:val="tab"/>
      <w:lvlText w:val="%5."/>
      <w:lvlJc w:val="left"/>
      <w:pPr>
        <w:ind w:left="3600" w:hanging="360"/>
        <w:tabs>
          <w:tab w:val="num" w:pos="3600" w:leader="none"/>
        </w:tabs>
      </w:pPr>
    </w:lvl>
    <w:lvl w:ilvl="5">
      <w:start w:val="1"/>
      <w:numFmt w:val="decimal"/>
      <w:isLgl w:val="false"/>
      <w:suff w:val="tab"/>
      <w:lvlText w:val="%6."/>
      <w:lvlJc w:val="left"/>
      <w:pPr>
        <w:ind w:left="4320" w:hanging="36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decimal"/>
      <w:isLgl w:val="false"/>
      <w:suff w:val="tab"/>
      <w:lvlText w:val="%8."/>
      <w:lvlJc w:val="left"/>
      <w:pPr>
        <w:ind w:left="5760" w:hanging="360"/>
        <w:tabs>
          <w:tab w:val="num" w:pos="5760" w:leader="none"/>
        </w:tabs>
      </w:pPr>
    </w:lvl>
    <w:lvl w:ilvl="8">
      <w:start w:val="1"/>
      <w:numFmt w:val="decimal"/>
      <w:isLgl w:val="false"/>
      <w:suff w:val="tab"/>
      <w:lvlText w:val="%9."/>
      <w:lvlJc w:val="left"/>
      <w:pPr>
        <w:ind w:left="6480" w:hanging="360"/>
        <w:tabs>
          <w:tab w:val="num" w:pos="6480" w:leader="none"/>
        </w:tabs>
      </w:pPr>
    </w:lvl>
  </w:abstractNum>
  <w:abstractNum w:abstractNumId="2">
    <w:multiLevelType w:val="hybridMultilevel"/>
    <w:lvl w:ilvl="0">
      <w:start w:val="1"/>
      <w:numFmt w:val="bullet"/>
      <w:isLgl w:val="false"/>
      <w:suff w:val="tab"/>
      <w:lvlText w:val=""/>
      <w:lvlJc w:val="left"/>
      <w:pPr>
        <w:ind w:left="720" w:hanging="360"/>
        <w:tabs>
          <w:tab w:val="num" w:pos="720" w:leader="none"/>
        </w:tabs>
      </w:pPr>
      <w:rPr>
        <w:rFonts w:ascii="Symbol" w:hAnsi="Symbol"/>
        <w:sz w:val="20"/>
      </w:rPr>
    </w:lvl>
    <w:lvl w:ilvl="1">
      <w:start w:val="1"/>
      <w:numFmt w:val="bullet"/>
      <w:isLgl w:val="false"/>
      <w:suff w:val="tab"/>
      <w:lvlText w:val="o"/>
      <w:lvlJc w:val="left"/>
      <w:pPr>
        <w:ind w:left="1440" w:hanging="360"/>
        <w:tabs>
          <w:tab w:val="num" w:pos="1440" w:leader="none"/>
        </w:tabs>
      </w:pPr>
      <w:rPr>
        <w:rFonts w:ascii="Courier New" w:hAnsi="Courier New"/>
        <w:sz w:val="20"/>
      </w:rPr>
    </w:lvl>
    <w:lvl w:ilvl="2">
      <w:start w:val="1"/>
      <w:numFmt w:val="bullet"/>
      <w:isLgl w:val="false"/>
      <w:suff w:val="tab"/>
      <w:lvlText w:val=""/>
      <w:lvlJc w:val="left"/>
      <w:pPr>
        <w:ind w:left="2160" w:hanging="360"/>
        <w:tabs>
          <w:tab w:val="num" w:pos="2160" w:leader="none"/>
        </w:tabs>
      </w:pPr>
      <w:rPr>
        <w:rFonts w:ascii="Wingdings" w:hAnsi="Wingdings"/>
        <w:sz w:val="20"/>
      </w:rPr>
    </w:lvl>
    <w:lvl w:ilvl="3">
      <w:start w:val="1"/>
      <w:numFmt w:val="bullet"/>
      <w:isLgl w:val="false"/>
      <w:suff w:val="tab"/>
      <w:lvlText w:val=""/>
      <w:lvlJc w:val="left"/>
      <w:pPr>
        <w:ind w:left="2880" w:hanging="360"/>
        <w:tabs>
          <w:tab w:val="num" w:pos="2880" w:leader="none"/>
        </w:tabs>
      </w:pPr>
      <w:rPr>
        <w:rFonts w:ascii="Wingdings" w:hAnsi="Wingdings"/>
        <w:sz w:val="20"/>
      </w:rPr>
    </w:lvl>
    <w:lvl w:ilvl="4">
      <w:start w:val="1"/>
      <w:numFmt w:val="bullet"/>
      <w:isLgl w:val="false"/>
      <w:suff w:val="tab"/>
      <w:lvlText w:val=""/>
      <w:lvlJc w:val="left"/>
      <w:pPr>
        <w:ind w:left="3600" w:hanging="360"/>
        <w:tabs>
          <w:tab w:val="num" w:pos="3600" w:leader="none"/>
        </w:tabs>
      </w:pPr>
      <w:rPr>
        <w:rFonts w:ascii="Wingdings" w:hAnsi="Wingdings"/>
        <w:sz w:val="20"/>
      </w:rPr>
    </w:lvl>
    <w:lvl w:ilvl="5">
      <w:start w:val="1"/>
      <w:numFmt w:val="bullet"/>
      <w:isLgl w:val="false"/>
      <w:suff w:val="tab"/>
      <w:lvlText w:val=""/>
      <w:lvlJc w:val="left"/>
      <w:pPr>
        <w:ind w:left="4320" w:hanging="360"/>
        <w:tabs>
          <w:tab w:val="num" w:pos="4320" w:leader="none"/>
        </w:tabs>
      </w:pPr>
      <w:rPr>
        <w:rFonts w:ascii="Wingdings" w:hAnsi="Wingdings"/>
        <w:sz w:val="20"/>
      </w:rPr>
    </w:lvl>
    <w:lvl w:ilvl="6">
      <w:start w:val="1"/>
      <w:numFmt w:val="bullet"/>
      <w:isLgl w:val="false"/>
      <w:suff w:val="tab"/>
      <w:lvlText w:val=""/>
      <w:lvlJc w:val="left"/>
      <w:pPr>
        <w:ind w:left="5040" w:hanging="360"/>
        <w:tabs>
          <w:tab w:val="num" w:pos="5040" w:leader="none"/>
        </w:tabs>
      </w:pPr>
      <w:rPr>
        <w:rFonts w:ascii="Wingdings" w:hAnsi="Wingdings"/>
        <w:sz w:val="20"/>
      </w:rPr>
    </w:lvl>
    <w:lvl w:ilvl="7">
      <w:start w:val="1"/>
      <w:numFmt w:val="bullet"/>
      <w:isLgl w:val="false"/>
      <w:suff w:val="tab"/>
      <w:lvlText w:val=""/>
      <w:lvlJc w:val="left"/>
      <w:pPr>
        <w:ind w:left="5760" w:hanging="360"/>
        <w:tabs>
          <w:tab w:val="num" w:pos="5760" w:leader="none"/>
        </w:tabs>
      </w:pPr>
      <w:rPr>
        <w:rFonts w:ascii="Wingdings" w:hAnsi="Wingdings"/>
        <w:sz w:val="20"/>
      </w:rPr>
    </w:lvl>
    <w:lvl w:ilvl="8">
      <w:start w:val="1"/>
      <w:numFmt w:val="bullet"/>
      <w:isLgl w:val="false"/>
      <w:suff w:val="tab"/>
      <w:lvlText w:val=""/>
      <w:lvlJc w:val="left"/>
      <w:pPr>
        <w:ind w:left="6480" w:hanging="360"/>
        <w:tabs>
          <w:tab w:val="num" w:pos="6480" w:leader="none"/>
        </w:tabs>
      </w:pPr>
      <w:rPr>
        <w:rFonts w:ascii="Wingdings" w:hAnsi="Wingdings"/>
        <w:sz w:val="20"/>
      </w:rPr>
    </w:lvl>
  </w:abstractNum>
  <w:abstractNum w:abstractNumId="3">
    <w:multiLevelType w:val="hybridMultilevel"/>
    <w:lvl w:ilvl="0">
      <w:start w:val="0"/>
      <w:numFmt w:val="bullet"/>
      <w:isLgl w:val="false"/>
      <w:suff w:val="tab"/>
      <w:lvlText w:val=""/>
      <w:lvlJc w:val="left"/>
      <w:pPr>
        <w:ind w:left="720" w:hanging="360"/>
      </w:pPr>
      <w:rPr>
        <w:rFonts w:ascii="Symbol" w:hAnsi="Symbol" w:eastAsia="Times New Roman" w:cs="Times New Roman"/>
      </w:rPr>
    </w:lvl>
    <w:lvl w:ilvl="1">
      <w:start w:val="1"/>
      <w:numFmt w:val="bullet"/>
      <w:isLgl w:val="false"/>
      <w:suff w:val="tab"/>
      <w:lvlText w:val="o"/>
      <w:lvlJc w:val="left"/>
      <w:pPr>
        <w:ind w:left="1440" w:hanging="360"/>
      </w:pPr>
      <w:rPr>
        <w:rFonts w:ascii="Courier New" w:hAnsi="Courier New" w:cs="Courier New"/>
      </w:rPr>
    </w:lvl>
    <w:lvl w:ilvl="2">
      <w:start w:val="1"/>
      <w:numFmt w:val="bullet"/>
      <w:isLgl w:val="false"/>
      <w:suff w:val="tab"/>
      <w:lvlText w:val=""/>
      <w:lvlJc w:val="left"/>
      <w:pPr>
        <w:ind w:left="2160" w:hanging="360"/>
      </w:pPr>
      <w:rPr>
        <w:rFonts w:ascii="Wingdings" w:hAnsi="Wingdings"/>
      </w:rPr>
    </w:lvl>
    <w:lvl w:ilvl="3">
      <w:start w:val="1"/>
      <w:numFmt w:val="bullet"/>
      <w:isLgl w:val="false"/>
      <w:suff w:val="tab"/>
      <w:lvlText w:val=""/>
      <w:lvlJc w:val="left"/>
      <w:pPr>
        <w:ind w:left="2880" w:hanging="360"/>
      </w:pPr>
      <w:rPr>
        <w:rFonts w:ascii="Symbol" w:hAnsi="Symbol"/>
      </w:rPr>
    </w:lvl>
    <w:lvl w:ilvl="4">
      <w:start w:val="1"/>
      <w:numFmt w:val="bullet"/>
      <w:isLgl w:val="false"/>
      <w:suff w:val="tab"/>
      <w:lvlText w:val="o"/>
      <w:lvlJc w:val="left"/>
      <w:pPr>
        <w:ind w:left="3600" w:hanging="360"/>
      </w:pPr>
      <w:rPr>
        <w:rFonts w:ascii="Courier New" w:hAnsi="Courier New" w:cs="Courier New"/>
      </w:rPr>
    </w:lvl>
    <w:lvl w:ilvl="5">
      <w:start w:val="1"/>
      <w:numFmt w:val="bullet"/>
      <w:isLgl w:val="false"/>
      <w:suff w:val="tab"/>
      <w:lvlText w:val=""/>
      <w:lvlJc w:val="left"/>
      <w:pPr>
        <w:ind w:left="4320" w:hanging="360"/>
      </w:pPr>
      <w:rPr>
        <w:rFonts w:ascii="Wingdings" w:hAnsi="Wingdings"/>
      </w:rPr>
    </w:lvl>
    <w:lvl w:ilvl="6">
      <w:start w:val="1"/>
      <w:numFmt w:val="bullet"/>
      <w:isLgl w:val="false"/>
      <w:suff w:val="tab"/>
      <w:lvlText w:val=""/>
      <w:lvlJc w:val="left"/>
      <w:pPr>
        <w:ind w:left="5040" w:hanging="360"/>
      </w:pPr>
      <w:rPr>
        <w:rFonts w:ascii="Symbol" w:hAnsi="Symbol"/>
      </w:rPr>
    </w:lvl>
    <w:lvl w:ilvl="7">
      <w:start w:val="1"/>
      <w:numFmt w:val="bullet"/>
      <w:isLgl w:val="false"/>
      <w:suff w:val="tab"/>
      <w:lvlText w:val="o"/>
      <w:lvlJc w:val="left"/>
      <w:pPr>
        <w:ind w:left="5760" w:hanging="360"/>
      </w:pPr>
      <w:rPr>
        <w:rFonts w:ascii="Courier New" w:hAnsi="Courier New" w:cs="Courier New"/>
      </w:rPr>
    </w:lvl>
    <w:lvl w:ilvl="8">
      <w:start w:val="1"/>
      <w:numFmt w:val="bullet"/>
      <w:isLgl w:val="false"/>
      <w:suff w:val="tab"/>
      <w:lvlText w:val=""/>
      <w:lvlJc w:val="left"/>
      <w:pPr>
        <w:ind w:left="6480" w:hanging="360"/>
      </w:pPr>
      <w:rPr>
        <w:rFonts w:ascii="Wingdings" w:hAnsi="Wingdings"/>
      </w:rPr>
    </w:lvl>
  </w:abstractNum>
  <w:abstractNum w:abstractNumId="4">
    <w:multiLevelType w:val="hybridMultilevel"/>
    <w:lvl w:ilvl="0">
      <w:start w:val="1"/>
      <w:numFmt w:val="decimal"/>
      <w:isLgl w:val="false"/>
      <w:suff w:val="tab"/>
      <w:lvlText w:val="%1."/>
      <w:lvlJc w:val="left"/>
      <w:pPr>
        <w:ind w:left="720" w:hanging="360"/>
        <w:tabs>
          <w:tab w:val="num" w:pos="720" w:leader="none"/>
        </w:tabs>
      </w:pPr>
    </w:lvl>
    <w:lvl w:ilvl="1">
      <w:start w:val="1"/>
      <w:numFmt w:val="decimal"/>
      <w:isLgl w:val="false"/>
      <w:suff w:val="tab"/>
      <w:lvlText w:val="%2."/>
      <w:lvlJc w:val="left"/>
      <w:pPr>
        <w:ind w:left="1440" w:hanging="360"/>
        <w:tabs>
          <w:tab w:val="num" w:pos="1440" w:leader="none"/>
        </w:tabs>
      </w:pPr>
    </w:lvl>
    <w:lvl w:ilvl="2">
      <w:start w:val="1"/>
      <w:numFmt w:val="decimal"/>
      <w:isLgl w:val="false"/>
      <w:suff w:val="tab"/>
      <w:lvlText w:val="%3."/>
      <w:lvlJc w:val="left"/>
      <w:pPr>
        <w:ind w:left="2160" w:hanging="36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decimal"/>
      <w:isLgl w:val="false"/>
      <w:suff w:val="tab"/>
      <w:lvlText w:val="%5."/>
      <w:lvlJc w:val="left"/>
      <w:pPr>
        <w:ind w:left="3600" w:hanging="360"/>
        <w:tabs>
          <w:tab w:val="num" w:pos="3600" w:leader="none"/>
        </w:tabs>
      </w:pPr>
    </w:lvl>
    <w:lvl w:ilvl="5">
      <w:start w:val="1"/>
      <w:numFmt w:val="decimal"/>
      <w:isLgl w:val="false"/>
      <w:suff w:val="tab"/>
      <w:lvlText w:val="%6."/>
      <w:lvlJc w:val="left"/>
      <w:pPr>
        <w:ind w:left="4320" w:hanging="36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decimal"/>
      <w:isLgl w:val="false"/>
      <w:suff w:val="tab"/>
      <w:lvlText w:val="%8."/>
      <w:lvlJc w:val="left"/>
      <w:pPr>
        <w:ind w:left="5760" w:hanging="360"/>
        <w:tabs>
          <w:tab w:val="num" w:pos="5760" w:leader="none"/>
        </w:tabs>
      </w:pPr>
    </w:lvl>
    <w:lvl w:ilvl="8">
      <w:start w:val="1"/>
      <w:numFmt w:val="decimal"/>
      <w:isLgl w:val="false"/>
      <w:suff w:val="tab"/>
      <w:lvlText w:val="%9."/>
      <w:lvlJc w:val="left"/>
      <w:pPr>
        <w:ind w:left="6480" w:hanging="360"/>
        <w:tabs>
          <w:tab w:val="num" w:pos="6480" w:leader="none"/>
        </w:tabs>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3">
    <w:name w:val="Heading 1"/>
    <w:basedOn w:val="644"/>
    <w:next w:val="644"/>
    <w:link w:val="14"/>
    <w:uiPriority w:val="9"/>
    <w:qFormat/>
    <w:pPr>
      <w:keepLines/>
      <w:keepNext/>
      <w:spacing w:before="480" w:after="200"/>
      <w:outlineLvl w:val="0"/>
    </w:pPr>
    <w:rPr>
      <w:rFonts w:ascii="Arial" w:hAnsi="Arial" w:eastAsia="Arial" w:cs="Arial"/>
      <w:sz w:val="40"/>
      <w:szCs w:val="40"/>
    </w:rPr>
  </w:style>
  <w:style w:type="character" w:styleId="14">
    <w:name w:val="Heading 1 Char"/>
    <w:basedOn w:val="11"/>
    <w:link w:val="13"/>
    <w:uiPriority w:val="9"/>
    <w:rPr>
      <w:rFonts w:ascii="Arial" w:hAnsi="Arial" w:eastAsia="Arial" w:cs="Arial"/>
      <w:sz w:val="40"/>
      <w:szCs w:val="40"/>
    </w:rPr>
  </w:style>
  <w:style w:type="paragraph" w:styleId="15">
    <w:name w:val="Heading 2"/>
    <w:basedOn w:val="644"/>
    <w:next w:val="644"/>
    <w:link w:val="16"/>
    <w:uiPriority w:val="9"/>
    <w:unhideWhenUsed/>
    <w:qFormat/>
    <w:pPr>
      <w:keepLines/>
      <w:keepNext/>
      <w:spacing w:before="360" w:after="200"/>
      <w:outlineLvl w:val="1"/>
    </w:pPr>
    <w:rPr>
      <w:rFonts w:ascii="Arial" w:hAnsi="Arial" w:eastAsia="Arial" w:cs="Arial"/>
      <w:sz w:val="34"/>
    </w:rPr>
  </w:style>
  <w:style w:type="character" w:styleId="16">
    <w:name w:val="Heading 2 Char"/>
    <w:basedOn w:val="11"/>
    <w:link w:val="15"/>
    <w:uiPriority w:val="9"/>
    <w:rPr>
      <w:rFonts w:ascii="Arial" w:hAnsi="Arial" w:eastAsia="Arial" w:cs="Arial"/>
      <w:sz w:val="34"/>
    </w:rPr>
  </w:style>
  <w:style w:type="paragraph" w:styleId="17">
    <w:name w:val="Heading 3"/>
    <w:basedOn w:val="644"/>
    <w:next w:val="644"/>
    <w:link w:val="18"/>
    <w:uiPriority w:val="9"/>
    <w:unhideWhenUsed/>
    <w:qFormat/>
    <w:pPr>
      <w:keepLines/>
      <w:keepNext/>
      <w:spacing w:before="320" w:after="200"/>
      <w:outlineLvl w:val="2"/>
    </w:pPr>
    <w:rPr>
      <w:rFonts w:ascii="Arial" w:hAnsi="Arial" w:eastAsia="Arial" w:cs="Arial"/>
      <w:sz w:val="30"/>
      <w:szCs w:val="30"/>
    </w:rPr>
  </w:style>
  <w:style w:type="character" w:styleId="18">
    <w:name w:val="Heading 3 Char"/>
    <w:basedOn w:val="11"/>
    <w:link w:val="17"/>
    <w:uiPriority w:val="9"/>
    <w:rPr>
      <w:rFonts w:ascii="Arial" w:hAnsi="Arial" w:eastAsia="Arial" w:cs="Arial"/>
      <w:sz w:val="30"/>
      <w:szCs w:val="30"/>
    </w:rPr>
  </w:style>
  <w:style w:type="paragraph" w:styleId="19">
    <w:name w:val="Heading 4"/>
    <w:basedOn w:val="644"/>
    <w:next w:val="644"/>
    <w:link w:val="20"/>
    <w:uiPriority w:val="9"/>
    <w:unhideWhenUsed/>
    <w:qFormat/>
    <w:pPr>
      <w:keepLines/>
      <w:keepNext/>
      <w:spacing w:before="320" w:after="200"/>
      <w:outlineLvl w:val="3"/>
    </w:pPr>
    <w:rPr>
      <w:rFonts w:ascii="Arial" w:hAnsi="Arial" w:eastAsia="Arial" w:cs="Arial"/>
      <w:b/>
      <w:bCs/>
      <w:sz w:val="26"/>
      <w:szCs w:val="26"/>
    </w:rPr>
  </w:style>
  <w:style w:type="character" w:styleId="20">
    <w:name w:val="Heading 4 Char"/>
    <w:basedOn w:val="11"/>
    <w:link w:val="19"/>
    <w:uiPriority w:val="9"/>
    <w:rPr>
      <w:rFonts w:ascii="Arial" w:hAnsi="Arial" w:eastAsia="Arial" w:cs="Arial"/>
      <w:b/>
      <w:bCs/>
      <w:sz w:val="26"/>
      <w:szCs w:val="26"/>
    </w:rPr>
  </w:style>
  <w:style w:type="paragraph" w:styleId="21">
    <w:name w:val="Heading 5"/>
    <w:basedOn w:val="644"/>
    <w:next w:val="644"/>
    <w:link w:val="22"/>
    <w:uiPriority w:val="9"/>
    <w:unhideWhenUsed/>
    <w:qFormat/>
    <w:pPr>
      <w:keepLines/>
      <w:keepNext/>
      <w:spacing w:before="320" w:after="200"/>
      <w:outlineLvl w:val="4"/>
    </w:pPr>
    <w:rPr>
      <w:rFonts w:ascii="Arial" w:hAnsi="Arial" w:eastAsia="Arial" w:cs="Arial"/>
      <w:b/>
      <w:bCs/>
      <w:sz w:val="24"/>
      <w:szCs w:val="24"/>
    </w:rPr>
  </w:style>
  <w:style w:type="character" w:styleId="22">
    <w:name w:val="Heading 5 Char"/>
    <w:basedOn w:val="11"/>
    <w:link w:val="21"/>
    <w:uiPriority w:val="9"/>
    <w:rPr>
      <w:rFonts w:ascii="Arial" w:hAnsi="Arial" w:eastAsia="Arial" w:cs="Arial"/>
      <w:b/>
      <w:bCs/>
      <w:sz w:val="24"/>
      <w:szCs w:val="24"/>
    </w:rPr>
  </w:style>
  <w:style w:type="paragraph" w:styleId="23">
    <w:name w:val="Heading 6"/>
    <w:basedOn w:val="644"/>
    <w:next w:val="644"/>
    <w:link w:val="24"/>
    <w:uiPriority w:val="9"/>
    <w:unhideWhenUsed/>
    <w:qFormat/>
    <w:pPr>
      <w:keepLines/>
      <w:keepNext/>
      <w:spacing w:before="320" w:after="200"/>
      <w:outlineLvl w:val="5"/>
    </w:pPr>
    <w:rPr>
      <w:rFonts w:ascii="Arial" w:hAnsi="Arial" w:eastAsia="Arial" w:cs="Arial"/>
      <w:b/>
      <w:bCs/>
      <w:sz w:val="22"/>
      <w:szCs w:val="22"/>
    </w:rPr>
  </w:style>
  <w:style w:type="character" w:styleId="24">
    <w:name w:val="Heading 6 Char"/>
    <w:basedOn w:val="11"/>
    <w:link w:val="23"/>
    <w:uiPriority w:val="9"/>
    <w:rPr>
      <w:rFonts w:ascii="Arial" w:hAnsi="Arial" w:eastAsia="Arial" w:cs="Arial"/>
      <w:b/>
      <w:bCs/>
      <w:sz w:val="22"/>
      <w:szCs w:val="22"/>
    </w:rPr>
  </w:style>
  <w:style w:type="paragraph" w:styleId="25">
    <w:name w:val="Heading 7"/>
    <w:basedOn w:val="644"/>
    <w:next w:val="644"/>
    <w:link w:val="26"/>
    <w:uiPriority w:val="9"/>
    <w:unhideWhenUsed/>
    <w:qFormat/>
    <w:pPr>
      <w:keepLines/>
      <w:keepNext/>
      <w:spacing w:before="320" w:after="200"/>
      <w:outlineLvl w:val="6"/>
    </w:pPr>
    <w:rPr>
      <w:rFonts w:ascii="Arial" w:hAnsi="Arial" w:eastAsia="Arial" w:cs="Arial"/>
      <w:b/>
      <w:bCs/>
      <w:i/>
      <w:iCs/>
      <w:sz w:val="22"/>
      <w:szCs w:val="22"/>
    </w:rPr>
  </w:style>
  <w:style w:type="character" w:styleId="26">
    <w:name w:val="Heading 7 Char"/>
    <w:basedOn w:val="11"/>
    <w:link w:val="25"/>
    <w:uiPriority w:val="9"/>
    <w:rPr>
      <w:rFonts w:ascii="Arial" w:hAnsi="Arial" w:eastAsia="Arial" w:cs="Arial"/>
      <w:b/>
      <w:bCs/>
      <w:i/>
      <w:iCs/>
      <w:sz w:val="22"/>
      <w:szCs w:val="22"/>
    </w:rPr>
  </w:style>
  <w:style w:type="paragraph" w:styleId="27">
    <w:name w:val="Heading 8"/>
    <w:basedOn w:val="644"/>
    <w:next w:val="644"/>
    <w:link w:val="28"/>
    <w:uiPriority w:val="9"/>
    <w:unhideWhenUsed/>
    <w:qFormat/>
    <w:pPr>
      <w:keepLines/>
      <w:keepNext/>
      <w:spacing w:before="320" w:after="200"/>
      <w:outlineLvl w:val="7"/>
    </w:pPr>
    <w:rPr>
      <w:rFonts w:ascii="Arial" w:hAnsi="Arial" w:eastAsia="Arial" w:cs="Arial"/>
      <w:i/>
      <w:iCs/>
      <w:sz w:val="22"/>
      <w:szCs w:val="22"/>
    </w:rPr>
  </w:style>
  <w:style w:type="character" w:styleId="28">
    <w:name w:val="Heading 8 Char"/>
    <w:basedOn w:val="11"/>
    <w:link w:val="27"/>
    <w:uiPriority w:val="9"/>
    <w:rPr>
      <w:rFonts w:ascii="Arial" w:hAnsi="Arial" w:eastAsia="Arial" w:cs="Arial"/>
      <w:i/>
      <w:iCs/>
      <w:sz w:val="22"/>
      <w:szCs w:val="22"/>
    </w:rPr>
  </w:style>
  <w:style w:type="paragraph" w:styleId="29">
    <w:name w:val="Heading 9"/>
    <w:basedOn w:val="644"/>
    <w:next w:val="644"/>
    <w:link w:val="30"/>
    <w:uiPriority w:val="9"/>
    <w:unhideWhenUsed/>
    <w:qFormat/>
    <w:pPr>
      <w:keepLines/>
      <w:keepNext/>
      <w:spacing w:before="320" w:after="200"/>
      <w:outlineLvl w:val="8"/>
    </w:pPr>
    <w:rPr>
      <w:rFonts w:ascii="Arial" w:hAnsi="Arial" w:eastAsia="Arial" w:cs="Arial"/>
      <w:i/>
      <w:iCs/>
      <w:sz w:val="21"/>
      <w:szCs w:val="21"/>
    </w:rPr>
  </w:style>
  <w:style w:type="character" w:styleId="30">
    <w:name w:val="Heading 9 Char"/>
    <w:basedOn w:val="11"/>
    <w:link w:val="29"/>
    <w:uiPriority w:val="9"/>
    <w:rPr>
      <w:rFonts w:ascii="Arial" w:hAnsi="Arial" w:eastAsia="Arial" w:cs="Arial"/>
      <w:i/>
      <w:iCs/>
      <w:sz w:val="21"/>
      <w:szCs w:val="21"/>
    </w:rPr>
  </w:style>
  <w:style w:type="paragraph" w:styleId="31">
    <w:name w:val="List Paragraph"/>
    <w:basedOn w:val="644"/>
    <w:uiPriority w:val="34"/>
    <w:qFormat/>
    <w:pPr>
      <w:contextualSpacing/>
      <w:ind w:left="720"/>
    </w:pPr>
  </w:style>
  <w:style w:type="paragraph" w:styleId="33">
    <w:name w:val="No Spacing"/>
    <w:uiPriority w:val="1"/>
    <w:qFormat/>
    <w:pPr>
      <w:spacing w:before="0" w:after="0" w:line="240" w:lineRule="auto"/>
    </w:pPr>
  </w:style>
  <w:style w:type="paragraph" w:styleId="34">
    <w:name w:val="Title"/>
    <w:basedOn w:val="644"/>
    <w:next w:val="644"/>
    <w:link w:val="35"/>
    <w:uiPriority w:val="10"/>
    <w:qFormat/>
    <w:pPr>
      <w:contextualSpacing/>
      <w:spacing w:before="300" w:after="200"/>
    </w:pPr>
    <w:rPr>
      <w:sz w:val="48"/>
      <w:szCs w:val="48"/>
    </w:rPr>
  </w:style>
  <w:style w:type="character" w:styleId="35">
    <w:name w:val="Title Char"/>
    <w:basedOn w:val="11"/>
    <w:link w:val="34"/>
    <w:uiPriority w:val="10"/>
    <w:rPr>
      <w:sz w:val="48"/>
      <w:szCs w:val="48"/>
    </w:rPr>
  </w:style>
  <w:style w:type="paragraph" w:styleId="36">
    <w:name w:val="Subtitle"/>
    <w:basedOn w:val="644"/>
    <w:next w:val="644"/>
    <w:link w:val="37"/>
    <w:uiPriority w:val="11"/>
    <w:qFormat/>
    <w:pPr>
      <w:spacing w:before="200" w:after="200"/>
    </w:pPr>
    <w:rPr>
      <w:sz w:val="24"/>
      <w:szCs w:val="24"/>
    </w:rPr>
  </w:style>
  <w:style w:type="character" w:styleId="37">
    <w:name w:val="Subtitle Char"/>
    <w:basedOn w:val="11"/>
    <w:link w:val="36"/>
    <w:uiPriority w:val="11"/>
    <w:rPr>
      <w:sz w:val="24"/>
      <w:szCs w:val="24"/>
    </w:rPr>
  </w:style>
  <w:style w:type="paragraph" w:styleId="38">
    <w:name w:val="Quote"/>
    <w:basedOn w:val="644"/>
    <w:next w:val="644"/>
    <w:link w:val="39"/>
    <w:uiPriority w:val="29"/>
    <w:qFormat/>
    <w:pPr>
      <w:ind w:left="720" w:right="720"/>
    </w:pPr>
    <w:rPr>
      <w:i/>
    </w:rPr>
  </w:style>
  <w:style w:type="character" w:styleId="39">
    <w:name w:val="Quote Char"/>
    <w:link w:val="38"/>
    <w:uiPriority w:val="29"/>
    <w:rPr>
      <w:i/>
    </w:rPr>
  </w:style>
  <w:style w:type="paragraph" w:styleId="40">
    <w:name w:val="Intense Quote"/>
    <w:basedOn w:val="644"/>
    <w:next w:val="644"/>
    <w:link w:val="4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41">
    <w:name w:val="Intense Quote Char"/>
    <w:link w:val="40"/>
    <w:uiPriority w:val="30"/>
    <w:rPr>
      <w:i/>
    </w:rPr>
  </w:style>
  <w:style w:type="paragraph" w:styleId="42">
    <w:name w:val="Header"/>
    <w:basedOn w:val="644"/>
    <w:link w:val="43"/>
    <w:uiPriority w:val="99"/>
    <w:unhideWhenUsed/>
    <w:pPr>
      <w:spacing w:after="0" w:line="240" w:lineRule="auto"/>
      <w:tabs>
        <w:tab w:val="center" w:pos="7143" w:leader="none"/>
        <w:tab w:val="right" w:pos="14287" w:leader="none"/>
      </w:tabs>
    </w:pPr>
  </w:style>
  <w:style w:type="character" w:styleId="43">
    <w:name w:val="Header Char"/>
    <w:basedOn w:val="11"/>
    <w:link w:val="42"/>
    <w:uiPriority w:val="99"/>
  </w:style>
  <w:style w:type="paragraph" w:styleId="44">
    <w:name w:val="Footer"/>
    <w:basedOn w:val="644"/>
    <w:link w:val="47"/>
    <w:uiPriority w:val="99"/>
    <w:unhideWhenUsed/>
    <w:pPr>
      <w:spacing w:after="0" w:line="240" w:lineRule="auto"/>
      <w:tabs>
        <w:tab w:val="center" w:pos="7143" w:leader="none"/>
        <w:tab w:val="right" w:pos="14287" w:leader="none"/>
      </w:tabs>
    </w:pPr>
  </w:style>
  <w:style w:type="character" w:styleId="45">
    <w:name w:val="Footer Char"/>
    <w:basedOn w:val="11"/>
    <w:link w:val="44"/>
    <w:uiPriority w:val="99"/>
  </w:style>
  <w:style w:type="paragraph" w:styleId="46">
    <w:name w:val="Caption"/>
    <w:basedOn w:val="644"/>
    <w:next w:val="644"/>
    <w:uiPriority w:val="35"/>
    <w:semiHidden/>
    <w:unhideWhenUsed/>
    <w:qFormat/>
    <w:pPr>
      <w:spacing w:line="276" w:lineRule="auto"/>
    </w:pPr>
    <w:rPr>
      <w:b/>
      <w:bCs/>
      <w:color w:val="4f81bd" w:themeColor="accent1"/>
      <w:sz w:val="18"/>
      <w:szCs w:val="18"/>
    </w:rPr>
  </w:style>
  <w:style w:type="character" w:styleId="47">
    <w:name w:val="Caption Char"/>
    <w:basedOn w:val="46"/>
    <w:link w:val="44"/>
    <w:uiPriority w:val="99"/>
  </w:style>
  <w:style w:type="table" w:styleId="48">
    <w:name w:val="Table Grid"/>
    <w:basedOn w:val="32"/>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49">
    <w:name w:val="Table Grid Light"/>
    <w:basedOn w:val="32"/>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50">
    <w:name w:val="Plain Table 1"/>
    <w:basedOn w:val="32"/>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51">
    <w:name w:val="Plain Table 2"/>
    <w:basedOn w:val="3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52">
    <w:name w:val="Plain Table 3"/>
    <w:basedOn w:val="3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53">
    <w:name w:val="Plain Table 4"/>
    <w:basedOn w:val="3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54">
    <w:name w:val="Plain Table 5"/>
    <w:basedOn w:val="32"/>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55">
    <w:name w:val="Grid Table 1 Light"/>
    <w:basedOn w:val="32"/>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56">
    <w:name w:val="Grid Table 1 Light - Accent 1"/>
    <w:basedOn w:val="32"/>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57">
    <w:name w:val="Grid Table 1 Light - Accent 2"/>
    <w:basedOn w:val="3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58">
    <w:name w:val="Grid Table 1 Light - Accent 3"/>
    <w:basedOn w:val="32"/>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59">
    <w:name w:val="Grid Table 1 Light - Accent 4"/>
    <w:basedOn w:val="32"/>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60">
    <w:name w:val="Grid Table 1 Light - Accent 5"/>
    <w:basedOn w:val="32"/>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61">
    <w:name w:val="Grid Table 1 Light - Accent 6"/>
    <w:basedOn w:val="32"/>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62">
    <w:name w:val="Grid Table 2"/>
    <w:basedOn w:val="3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63">
    <w:name w:val="Grid Table 2 - Accent 1"/>
    <w:basedOn w:val="32"/>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64">
    <w:name w:val="Grid Table 2 - Accent 2"/>
    <w:basedOn w:val="3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65">
    <w:name w:val="Grid Table 2 - Accent 3"/>
    <w:basedOn w:val="32"/>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66">
    <w:name w:val="Grid Table 2 - Accent 4"/>
    <w:basedOn w:val="32"/>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67">
    <w:name w:val="Grid Table 2 - Accent 5"/>
    <w:basedOn w:val="32"/>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68">
    <w:name w:val="Grid Table 2 - Accent 6"/>
    <w:basedOn w:val="32"/>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69">
    <w:name w:val="Grid Table 3"/>
    <w:basedOn w:val="3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0">
    <w:name w:val="Grid Table 3 - Accent 1"/>
    <w:basedOn w:val="32"/>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
    <w:name w:val="Grid Table 3 - Accent 2"/>
    <w:basedOn w:val="3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
    <w:name w:val="Grid Table 3 - Accent 3"/>
    <w:basedOn w:val="32"/>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
    <w:name w:val="Grid Table 3 - Accent 4"/>
    <w:basedOn w:val="32"/>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
    <w:name w:val="Grid Table 3 - Accent 5"/>
    <w:basedOn w:val="32"/>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
    <w:name w:val="Grid Table 3 - Accent 6"/>
    <w:basedOn w:val="32"/>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
    <w:name w:val="Grid Table 4"/>
    <w:basedOn w:val="32"/>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7">
    <w:name w:val="Grid Table 4 - Accent 1"/>
    <w:basedOn w:val="32"/>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8">
    <w:name w:val="Grid Table 4 - Accent 2"/>
    <w:basedOn w:val="3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9">
    <w:name w:val="Grid Table 4 - Accent 3"/>
    <w:basedOn w:val="32"/>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80">
    <w:name w:val="Grid Table 4 - Accent 4"/>
    <w:basedOn w:val="32"/>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1">
    <w:name w:val="Grid Table 4 - Accent 5"/>
    <w:basedOn w:val="32"/>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2">
    <w:name w:val="Grid Table 4 - Accent 6"/>
    <w:basedOn w:val="32"/>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3">
    <w:name w:val="Grid Table 5 Dark"/>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84">
    <w:name w:val="Grid Table 5 Dark- Accent 1"/>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85">
    <w:name w:val="Grid Table 5 Dark - Accent 2"/>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86">
    <w:name w:val="Grid Table 5 Dark - Accent 3"/>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87">
    <w:name w:val="Grid Table 5 Dark- Accent 4"/>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88">
    <w:name w:val="Grid Table 5 Dark - Accent 5"/>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89">
    <w:name w:val="Grid Table 5 Dark - Accent 6"/>
    <w:basedOn w:val="3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90">
    <w:name w:val="Grid Table 6 Colorful"/>
    <w:basedOn w:val="32"/>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91">
    <w:name w:val="Grid Table 6 Colorful - Accent 1"/>
    <w:basedOn w:val="32"/>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92">
    <w:name w:val="Grid Table 6 Colorful - Accent 2"/>
    <w:basedOn w:val="3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93">
    <w:name w:val="Grid Table 6 Colorful - Accent 3"/>
    <w:basedOn w:val="32"/>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94">
    <w:name w:val="Grid Table 6 Colorful - Accent 4"/>
    <w:basedOn w:val="32"/>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95">
    <w:name w:val="Grid Table 6 Colorful - Accent 5"/>
    <w:basedOn w:val="32"/>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6">
    <w:name w:val="Grid Table 6 Colorful - Accent 6"/>
    <w:basedOn w:val="32"/>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97">
    <w:name w:val="Grid Table 7 Colorful"/>
    <w:basedOn w:val="32"/>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style>
  <w:style w:type="table" w:styleId="98">
    <w:name w:val="Grid Table 7 Colorful - Accent 1"/>
    <w:basedOn w:val="32"/>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color="ffffff"/>
        <w:tcBorders>
          <w:top w:val="none"/>
          <w:left w:val="none"/>
          <w:bottom w:val="none"/>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e70a3" w:themeColor="accent1" w:themeTint="80" w:themeShade="95"/>
        <w:sz w:val="22"/>
      </w:rPr>
      <w:tcPr>
        <w:shd w:color="ffffff"/>
        <w:tcBorders>
          <w:top w:val="none"/>
          <w:left w:val="single" w:color="000000" w:themeColor="accent1" w:themeTint="80" w:sz="4" w:space="0"/>
          <w:bottom w:val="none"/>
          <w:right w:val="none"/>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bottom w:val="none"/>
          <w:right w:val="none"/>
        </w:tcBorders>
      </w:tcPr>
    </w:tblStylePr>
  </w:style>
  <w:style w:type="table" w:styleId="99">
    <w:name w:val="Grid Table 7 Colorful - Accent 2"/>
    <w:basedOn w:val="3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c3a37"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style>
  <w:style w:type="table" w:styleId="100">
    <w:name w:val="Grid Table 7 Colorful - Accent 3"/>
    <w:basedOn w:val="32"/>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color="ffffff"/>
        <w:tcBorders>
          <w:top w:val="none"/>
          <w:left w:val="none"/>
          <w:bottom w:val="none"/>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5c702f" w:themeColor="accent3" w:themeTint="FE" w:themeShade="95"/>
        <w:sz w:val="22"/>
      </w:rPr>
      <w:tcPr>
        <w:shd w:color="ffffff"/>
        <w:tcBorders>
          <w:top w:val="none"/>
          <w:left w:val="single" w:color="000000" w:themeColor="accent3" w:themeTint="FE" w:sz="4" w:space="0"/>
          <w:bottom w:val="none"/>
          <w:right w:val="none"/>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bottom w:val="none"/>
          <w:right w:val="none"/>
        </w:tcBorders>
      </w:tcPr>
    </w:tblStylePr>
  </w:style>
  <w:style w:type="table" w:styleId="101">
    <w:name w:val="Grid Table 7 Colorful - Accent 4"/>
    <w:basedOn w:val="32"/>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2"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style>
  <w:style w:type="table" w:styleId="102">
    <w:name w:val="Grid Table 7 Colorful - Accent 5"/>
    <w:basedOn w:val="32"/>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color="ffffff"/>
        <w:tcBorders>
          <w:top w:val="none"/>
          <w:left w:val="none"/>
          <w:bottom w:val="none"/>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66777" w:themeColor="accent5" w:themeShade="95"/>
        <w:sz w:val="22"/>
      </w:rPr>
      <w:tcPr>
        <w:shd w:color="ffffff"/>
        <w:tcBorders>
          <w:top w:val="none"/>
          <w:left w:val="single" w:color="000000" w:themeColor="accent5" w:themeTint="90" w:sz="4" w:space="0"/>
          <w:bottom w:val="none"/>
          <w:right w:val="none"/>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bottom w:val="none"/>
          <w:right w:val="none"/>
        </w:tcBorders>
      </w:tcPr>
    </w:tblStylePr>
  </w:style>
  <w:style w:type="table" w:styleId="103">
    <w:name w:val="Grid Table 7 Colorful - Accent 6"/>
    <w:basedOn w:val="32"/>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color="ffffff"/>
        <w:tcBorders>
          <w:top w:val="none"/>
          <w:left w:val="none"/>
          <w:bottom w:val="none"/>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b05307" w:themeColor="accent6" w:themeShade="95"/>
        <w:sz w:val="22"/>
      </w:rPr>
      <w:tcPr>
        <w:shd w:color="ffffff"/>
        <w:tcBorders>
          <w:top w:val="none"/>
          <w:left w:val="single" w:color="000000" w:themeColor="accent6" w:themeTint="90" w:sz="4" w:space="0"/>
          <w:bottom w:val="none"/>
          <w:right w:val="none"/>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bottom w:val="none"/>
          <w:right w:val="none"/>
        </w:tcBorders>
      </w:tcPr>
    </w:tblStylePr>
  </w:style>
  <w:style w:type="table" w:styleId="104">
    <w:name w:val="List Table 1 Light"/>
    <w:basedOn w:val="32"/>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5">
    <w:name w:val="List Table 1 Light - Accent 1"/>
    <w:basedOn w:val="32"/>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6">
    <w:name w:val="List Table 1 Light - Accent 2"/>
    <w:basedOn w:val="3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7">
    <w:name w:val="List Table 1 Light - Accent 3"/>
    <w:basedOn w:val="32"/>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8">
    <w:name w:val="List Table 1 Light - Accent 4"/>
    <w:basedOn w:val="32"/>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09">
    <w:name w:val="List Table 1 Light - Accent 5"/>
    <w:basedOn w:val="32"/>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10">
    <w:name w:val="List Table 1 Light - Accent 6"/>
    <w:basedOn w:val="32"/>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11">
    <w:name w:val="List Table 2"/>
    <w:basedOn w:val="3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12">
    <w:name w:val="List Table 2 - Accent 1"/>
    <w:basedOn w:val="32"/>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13">
    <w:name w:val="List Table 2 - Accent 2"/>
    <w:basedOn w:val="3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14">
    <w:name w:val="List Table 2 - Accent 3"/>
    <w:basedOn w:val="32"/>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15">
    <w:name w:val="List Table 2 - Accent 4"/>
    <w:basedOn w:val="32"/>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16">
    <w:name w:val="List Table 2 - Accent 5"/>
    <w:basedOn w:val="32"/>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17">
    <w:name w:val="List Table 2 - Accent 6"/>
    <w:basedOn w:val="32"/>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18">
    <w:name w:val="List Table 3"/>
    <w:basedOn w:val="32"/>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9">
    <w:name w:val="List Table 3 - Accent 1"/>
    <w:basedOn w:val="32"/>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120">
    <w:name w:val="List Table 3 - Accent 2"/>
    <w:basedOn w:val="3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121">
    <w:name w:val="List Table 3 - Accent 3"/>
    <w:basedOn w:val="32"/>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122">
    <w:name w:val="List Table 3 - Accent 4"/>
    <w:basedOn w:val="32"/>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123">
    <w:name w:val="List Table 3 - Accent 5"/>
    <w:basedOn w:val="32"/>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124">
    <w:name w:val="List Table 3 - Accent 6"/>
    <w:basedOn w:val="32"/>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125">
    <w:name w:val="List Table 4"/>
    <w:basedOn w:val="32"/>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26">
    <w:name w:val="List Table 4 - Accent 1"/>
    <w:basedOn w:val="32"/>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127">
    <w:name w:val="List Table 4 - Accent 2"/>
    <w:basedOn w:val="3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128">
    <w:name w:val="List Table 4 - Accent 3"/>
    <w:basedOn w:val="32"/>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129">
    <w:name w:val="List Table 4 - Accent 4"/>
    <w:basedOn w:val="32"/>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130">
    <w:name w:val="List Table 4 - Accent 5"/>
    <w:basedOn w:val="32"/>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131">
    <w:name w:val="List Table 4 - Accent 6"/>
    <w:basedOn w:val="32"/>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132">
    <w:name w:val="List Table 5 Dark"/>
    <w:basedOn w:val="32"/>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3">
    <w:name w:val="List Table 5 Dark - Accent 1"/>
    <w:basedOn w:val="32"/>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4">
    <w:name w:val="List Table 5 Dark - Accent 2"/>
    <w:basedOn w:val="3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5">
    <w:name w:val="List Table 5 Dark - Accent 3"/>
    <w:basedOn w:val="32"/>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
    <w:name w:val="List Table 5 Dark - Accent 4"/>
    <w:basedOn w:val="32"/>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7">
    <w:name w:val="List Table 5 Dark - Accent 5"/>
    <w:basedOn w:val="32"/>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8">
    <w:name w:val="List Table 5 Dark - Accent 6"/>
    <w:basedOn w:val="32"/>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9">
    <w:name w:val="List Table 6 Colorful"/>
    <w:basedOn w:val="32"/>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40">
    <w:name w:val="List Table 6 Colorful - Accent 1"/>
    <w:basedOn w:val="32"/>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141">
    <w:name w:val="List Table 6 Colorful - Accent 2"/>
    <w:basedOn w:val="3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142">
    <w:name w:val="List Table 6 Colorful - Accent 3"/>
    <w:basedOn w:val="32"/>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143">
    <w:name w:val="List Table 6 Colorful - Accent 4"/>
    <w:basedOn w:val="32"/>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144">
    <w:name w:val="List Table 6 Colorful - Accent 5"/>
    <w:basedOn w:val="32"/>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145">
    <w:name w:val="List Table 6 Colorful - Accent 6"/>
    <w:basedOn w:val="32"/>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146">
    <w:name w:val="List Table 7 Colorful"/>
    <w:basedOn w:val="32"/>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tblStylePr w:type="wholeTable">
      <w:rPr>
        <w:rFonts w:ascii="Arial" w:hAnsi="Arial"/>
        <w:color w:val="4a4a4a" w:themeColor="text1" w:themeTint="80" w:themeShade="95"/>
        <w:sz w:val="22"/>
      </w:rPr>
    </w:tblStylePr>
  </w:style>
  <w:style w:type="table" w:styleId="147">
    <w:name w:val="List Table 7 Colorful - Accent 1"/>
    <w:basedOn w:val="32"/>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color="ffffff"/>
        <w:tcBorders>
          <w:top w:val="none"/>
          <w:left w:val="none"/>
          <w:bottom w:val="none"/>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a4b71" w:themeColor="accent1" w:themeShade="95"/>
        <w:sz w:val="22"/>
      </w:rPr>
      <w:tcPr>
        <w:shd w:color="ffffff"/>
        <w:tcBorders>
          <w:top w:val="none"/>
          <w:left w:val="single" w:color="000000" w:themeColor="accent1" w:sz="4" w:space="0"/>
          <w:bottom w:val="none"/>
          <w:right w:val="none"/>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bottom w:val="none"/>
          <w:right w:val="none"/>
        </w:tcBorders>
      </w:tcPr>
    </w:tblStylePr>
    <w:tblStylePr w:type="wholeTable">
      <w:rPr>
        <w:rFonts w:ascii="Arial" w:hAnsi="Arial"/>
        <w:color w:val="2a4b71" w:themeColor="accent1" w:themeShade="95"/>
        <w:sz w:val="22"/>
      </w:rPr>
    </w:tblStylePr>
  </w:style>
  <w:style w:type="table" w:styleId="148">
    <w:name w:val="List Table 7 Colorful - Accent 2"/>
    <w:basedOn w:val="3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c3a37"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tblStylePr w:type="wholeTable">
      <w:rPr>
        <w:rFonts w:ascii="Arial" w:hAnsi="Arial"/>
        <w:color w:val="9c3a37" w:themeColor="accent2" w:themeTint="97" w:themeShade="95"/>
        <w:sz w:val="22"/>
      </w:rPr>
    </w:tblStylePr>
  </w:style>
  <w:style w:type="table" w:styleId="149">
    <w:name w:val="List Table 7 Colorful - Accent 3"/>
    <w:basedOn w:val="32"/>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color="ffffff"/>
        <w:tcBorders>
          <w:top w:val="none"/>
          <w:left w:val="none"/>
          <w:bottom w:val="none"/>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c983f" w:themeColor="accent3" w:themeTint="98" w:themeShade="95"/>
        <w:sz w:val="22"/>
      </w:rPr>
      <w:tcPr>
        <w:shd w:color="ffffff"/>
        <w:tcBorders>
          <w:top w:val="none"/>
          <w:left w:val="single" w:color="000000" w:themeColor="accent3" w:themeTint="98" w:sz="4" w:space="0"/>
          <w:bottom w:val="none"/>
          <w:right w:val="none"/>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bottom w:val="none"/>
          <w:right w:val="none"/>
        </w:tcBorders>
      </w:tcPr>
    </w:tblStylePr>
    <w:tblStylePr w:type="wholeTable">
      <w:rPr>
        <w:rFonts w:ascii="Arial" w:hAnsi="Arial"/>
        <w:color w:val="7c983f" w:themeColor="accent3" w:themeTint="98" w:themeShade="95"/>
        <w:sz w:val="22"/>
      </w:rPr>
    </w:tblStylePr>
  </w:style>
  <w:style w:type="table" w:styleId="150">
    <w:name w:val="List Table 7 Colorful - Accent 4"/>
    <w:basedOn w:val="32"/>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2"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tblStylePr w:type="wholeTable">
      <w:rPr>
        <w:rFonts w:ascii="Arial" w:hAnsi="Arial"/>
        <w:color w:val="664f82" w:themeColor="accent4" w:themeTint="9A" w:themeShade="95"/>
        <w:sz w:val="22"/>
      </w:rPr>
    </w:tblStylePr>
  </w:style>
  <w:style w:type="table" w:styleId="151">
    <w:name w:val="List Table 7 Colorful - Accent 5"/>
    <w:basedOn w:val="32"/>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color="ffffff"/>
        <w:tcBorders>
          <w:top w:val="none"/>
          <w:left w:val="none"/>
          <w:bottom w:val="none"/>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8aa0" w:themeColor="accent5" w:themeTint="9A" w:themeShade="95"/>
        <w:sz w:val="22"/>
      </w:rPr>
      <w:tcPr>
        <w:shd w:color="ffffff"/>
        <w:tcBorders>
          <w:top w:val="none"/>
          <w:left w:val="single" w:color="000000" w:themeColor="accent5" w:themeTint="9A" w:sz="4" w:space="0"/>
          <w:bottom w:val="none"/>
          <w:right w:val="none"/>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bottom w:val="none"/>
          <w:right w:val="none"/>
        </w:tcBorders>
      </w:tcPr>
    </w:tblStylePr>
    <w:tblStylePr w:type="wholeTable">
      <w:rPr>
        <w:rFonts w:ascii="Arial" w:hAnsi="Arial"/>
        <w:color w:val="338aa0" w:themeColor="accent5" w:themeTint="9A" w:themeShade="95"/>
        <w:sz w:val="22"/>
      </w:rPr>
    </w:tblStylePr>
  </w:style>
  <w:style w:type="table" w:styleId="152">
    <w:name w:val="List Table 7 Colorful - Accent 6"/>
    <w:basedOn w:val="32"/>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color="ffffff"/>
        <w:tcBorders>
          <w:top w:val="none"/>
          <w:left w:val="none"/>
          <w:bottom w:val="none"/>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d9680c" w:themeColor="accent6" w:themeTint="98" w:themeShade="95"/>
        <w:sz w:val="22"/>
      </w:rPr>
      <w:tcPr>
        <w:shd w:color="ffffff"/>
        <w:tcBorders>
          <w:top w:val="none"/>
          <w:left w:val="single" w:color="000000" w:themeColor="accent6" w:themeTint="98" w:sz="4" w:space="0"/>
          <w:bottom w:val="none"/>
          <w:right w:val="none"/>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bottom w:val="none"/>
          <w:right w:val="none"/>
        </w:tcBorders>
      </w:tcPr>
    </w:tblStylePr>
    <w:tblStylePr w:type="wholeTable">
      <w:rPr>
        <w:rFonts w:ascii="Arial" w:hAnsi="Arial"/>
        <w:color w:val="d9680c" w:themeColor="accent6" w:themeTint="98" w:themeShade="95"/>
        <w:sz w:val="22"/>
      </w:rPr>
    </w:tblStylePr>
  </w:style>
  <w:style w:type="table" w:styleId="153">
    <w:name w:val="Lined - Accent"/>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54">
    <w:name w:val="Lined - Accent 1"/>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155">
    <w:name w:val="Lined - Accent 2"/>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156">
    <w:name w:val="Lined - Accent 3"/>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157">
    <w:name w:val="Lined - Accent 4"/>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158">
    <w:name w:val="Lined - Accent 5"/>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159">
    <w:name w:val="Lined - Accent 6"/>
    <w:basedOn w:val="3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160">
    <w:name w:val="Bordered &amp; Lined - Accent"/>
    <w:basedOn w:val="32"/>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61">
    <w:name w:val="Bordered &amp; Lined - Accent 1"/>
    <w:basedOn w:val="32"/>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162">
    <w:name w:val="Bordered &amp; Lined - Accent 2"/>
    <w:basedOn w:val="3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163">
    <w:name w:val="Bordered &amp; Lined - Accent 3"/>
    <w:basedOn w:val="32"/>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164">
    <w:name w:val="Bordered &amp; Lined - Accent 4"/>
    <w:basedOn w:val="32"/>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165">
    <w:name w:val="Bordered &amp; Lined - Accent 5"/>
    <w:basedOn w:val="32"/>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166">
    <w:name w:val="Bordered &amp; Lined - Accent 6"/>
    <w:basedOn w:val="32"/>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167">
    <w:name w:val="Bordered"/>
    <w:basedOn w:val="32"/>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68">
    <w:name w:val="Bordered - Accent 1"/>
    <w:basedOn w:val="32"/>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69">
    <w:name w:val="Bordered - Accent 2"/>
    <w:basedOn w:val="3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70">
    <w:name w:val="Bordered - Accent 3"/>
    <w:basedOn w:val="32"/>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71">
    <w:name w:val="Bordered - Accent 4"/>
    <w:basedOn w:val="32"/>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72">
    <w:name w:val="Bordered - Accent 5"/>
    <w:basedOn w:val="32"/>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73">
    <w:name w:val="Bordered - Accent 6"/>
    <w:basedOn w:val="32"/>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74">
    <w:name w:val="Hyperlink"/>
    <w:uiPriority w:val="99"/>
    <w:unhideWhenUsed/>
    <w:rPr>
      <w:color w:val="0000ff" w:themeColor="hyperlink"/>
      <w:u w:val="single"/>
    </w:rPr>
  </w:style>
  <w:style w:type="paragraph" w:styleId="175">
    <w:name w:val="footnote text"/>
    <w:basedOn w:val="644"/>
    <w:link w:val="176"/>
    <w:uiPriority w:val="99"/>
    <w:semiHidden/>
    <w:unhideWhenUsed/>
    <w:pPr>
      <w:spacing w:after="40" w:line="240" w:lineRule="auto"/>
    </w:pPr>
    <w:rPr>
      <w:sz w:val="18"/>
    </w:rPr>
  </w:style>
  <w:style w:type="character" w:styleId="176">
    <w:name w:val="Footnote Text Char"/>
    <w:link w:val="175"/>
    <w:uiPriority w:val="99"/>
    <w:rPr>
      <w:sz w:val="18"/>
    </w:rPr>
  </w:style>
  <w:style w:type="character" w:styleId="177">
    <w:name w:val="footnote reference"/>
    <w:basedOn w:val="11"/>
    <w:uiPriority w:val="99"/>
    <w:unhideWhenUsed/>
    <w:rPr>
      <w:vertAlign w:val="superscript"/>
    </w:rPr>
  </w:style>
  <w:style w:type="paragraph" w:styleId="178">
    <w:name w:val="endnote text"/>
    <w:basedOn w:val="644"/>
    <w:link w:val="179"/>
    <w:uiPriority w:val="99"/>
    <w:semiHidden/>
    <w:unhideWhenUsed/>
    <w:pPr>
      <w:spacing w:after="0" w:line="240" w:lineRule="auto"/>
    </w:pPr>
    <w:rPr>
      <w:sz w:val="20"/>
    </w:rPr>
  </w:style>
  <w:style w:type="character" w:styleId="179">
    <w:name w:val="Endnote Text Char"/>
    <w:link w:val="178"/>
    <w:uiPriority w:val="99"/>
    <w:rPr>
      <w:sz w:val="20"/>
    </w:rPr>
  </w:style>
  <w:style w:type="character" w:styleId="180">
    <w:name w:val="endnote reference"/>
    <w:basedOn w:val="11"/>
    <w:uiPriority w:val="99"/>
    <w:semiHidden/>
    <w:unhideWhenUsed/>
    <w:rPr>
      <w:vertAlign w:val="superscript"/>
    </w:rPr>
  </w:style>
  <w:style w:type="paragraph" w:styleId="181">
    <w:name w:val="toc 1"/>
    <w:basedOn w:val="644"/>
    <w:next w:val="644"/>
    <w:uiPriority w:val="39"/>
    <w:unhideWhenUsed/>
    <w:pPr>
      <w:ind w:left="0" w:right="0" w:firstLine="0"/>
      <w:spacing w:after="57"/>
    </w:pPr>
  </w:style>
  <w:style w:type="paragraph" w:styleId="182">
    <w:name w:val="toc 2"/>
    <w:basedOn w:val="644"/>
    <w:next w:val="644"/>
    <w:uiPriority w:val="39"/>
    <w:unhideWhenUsed/>
    <w:pPr>
      <w:ind w:left="283" w:right="0" w:firstLine="0"/>
      <w:spacing w:after="57"/>
    </w:pPr>
  </w:style>
  <w:style w:type="paragraph" w:styleId="183">
    <w:name w:val="toc 3"/>
    <w:basedOn w:val="644"/>
    <w:next w:val="644"/>
    <w:uiPriority w:val="39"/>
    <w:unhideWhenUsed/>
    <w:pPr>
      <w:ind w:left="567" w:right="0" w:firstLine="0"/>
      <w:spacing w:after="57"/>
    </w:pPr>
  </w:style>
  <w:style w:type="paragraph" w:styleId="184">
    <w:name w:val="toc 4"/>
    <w:basedOn w:val="644"/>
    <w:next w:val="644"/>
    <w:uiPriority w:val="39"/>
    <w:unhideWhenUsed/>
    <w:pPr>
      <w:ind w:left="850" w:right="0" w:firstLine="0"/>
      <w:spacing w:after="57"/>
    </w:pPr>
  </w:style>
  <w:style w:type="paragraph" w:styleId="185">
    <w:name w:val="toc 5"/>
    <w:basedOn w:val="644"/>
    <w:next w:val="644"/>
    <w:uiPriority w:val="39"/>
    <w:unhideWhenUsed/>
    <w:pPr>
      <w:ind w:left="1134" w:right="0" w:firstLine="0"/>
      <w:spacing w:after="57"/>
    </w:pPr>
  </w:style>
  <w:style w:type="paragraph" w:styleId="186">
    <w:name w:val="toc 6"/>
    <w:basedOn w:val="644"/>
    <w:next w:val="644"/>
    <w:uiPriority w:val="39"/>
    <w:unhideWhenUsed/>
    <w:pPr>
      <w:ind w:left="1417" w:right="0" w:firstLine="0"/>
      <w:spacing w:after="57"/>
    </w:pPr>
  </w:style>
  <w:style w:type="paragraph" w:styleId="187">
    <w:name w:val="toc 7"/>
    <w:basedOn w:val="644"/>
    <w:next w:val="644"/>
    <w:uiPriority w:val="39"/>
    <w:unhideWhenUsed/>
    <w:pPr>
      <w:ind w:left="1701" w:right="0" w:firstLine="0"/>
      <w:spacing w:after="57"/>
    </w:pPr>
  </w:style>
  <w:style w:type="paragraph" w:styleId="188">
    <w:name w:val="toc 8"/>
    <w:basedOn w:val="644"/>
    <w:next w:val="644"/>
    <w:uiPriority w:val="39"/>
    <w:unhideWhenUsed/>
    <w:pPr>
      <w:ind w:left="1984" w:right="0" w:firstLine="0"/>
      <w:spacing w:after="57"/>
    </w:pPr>
  </w:style>
  <w:style w:type="paragraph" w:styleId="189">
    <w:name w:val="toc 9"/>
    <w:basedOn w:val="644"/>
    <w:next w:val="644"/>
    <w:uiPriority w:val="39"/>
    <w:unhideWhenUsed/>
    <w:pPr>
      <w:ind w:left="2268" w:right="0" w:firstLine="0"/>
      <w:spacing w:after="57"/>
    </w:pPr>
  </w:style>
  <w:style w:type="paragraph" w:styleId="190">
    <w:name w:val="TOC Heading"/>
    <w:uiPriority w:val="39"/>
    <w:unhideWhenUsed/>
  </w:style>
  <w:style w:type="paragraph" w:styleId="191">
    <w:name w:val="table of figures"/>
    <w:basedOn w:val="644"/>
    <w:next w:val="644"/>
    <w:uiPriority w:val="99"/>
    <w:unhideWhenUsed/>
    <w:pPr>
      <w:spacing w:after="0" w:afterAutospacing="0"/>
    </w:pPr>
  </w:style>
  <w:style w:type="paragraph" w:styleId="644" w:default="1">
    <w:name w:val="Normal"/>
    <w:next w:val="644"/>
    <w:link w:val="644"/>
    <w:qFormat/>
    <w:rPr>
      <w:sz w:val="24"/>
      <w:szCs w:val="24"/>
      <w:lang w:val="ru-RU" w:eastAsia="ru-RU" w:bidi="ar-SA"/>
    </w:rPr>
  </w:style>
  <w:style w:type="paragraph" w:styleId="645">
    <w:name w:val="Заголовок 1"/>
    <w:basedOn w:val="644"/>
    <w:next w:val="644"/>
    <w:link w:val="644"/>
    <w:qFormat/>
    <w:pPr>
      <w:ind w:firstLine="708"/>
      <w:jc w:val="both"/>
      <w:keepNext/>
      <w:outlineLvl w:val="0"/>
    </w:pPr>
    <w:rPr>
      <w:sz w:val="28"/>
      <w:szCs w:val="17"/>
    </w:rPr>
  </w:style>
  <w:style w:type="paragraph" w:styleId="646">
    <w:name w:val="Заголовок 2"/>
    <w:basedOn w:val="644"/>
    <w:next w:val="644"/>
    <w:link w:val="676"/>
    <w:qFormat/>
    <w:pPr>
      <w:jc w:val="right"/>
      <w:keepNext/>
      <w:outlineLvl w:val="1"/>
    </w:pPr>
    <w:rPr>
      <w:bCs/>
      <w:sz w:val="28"/>
      <w:szCs w:val="32"/>
      <w:lang w:val="en-US" w:eastAsia="en-US"/>
    </w:rPr>
  </w:style>
  <w:style w:type="paragraph" w:styleId="647">
    <w:name w:val="Заголовок 5"/>
    <w:basedOn w:val="644"/>
    <w:next w:val="644"/>
    <w:link w:val="667"/>
    <w:uiPriority w:val="99"/>
    <w:qFormat/>
    <w:pPr>
      <w:jc w:val="both"/>
      <w:keepNext/>
      <w:outlineLvl w:val="4"/>
    </w:pPr>
    <w:rPr>
      <w:sz w:val="28"/>
      <w:szCs w:val="28"/>
      <w:lang w:val="en-US" w:eastAsia="en-US"/>
    </w:rPr>
  </w:style>
  <w:style w:type="character" w:styleId="648">
    <w:name w:val="Основной шрифт абзаца"/>
    <w:next w:val="648"/>
    <w:link w:val="644"/>
    <w:semiHidden/>
  </w:style>
  <w:style w:type="table" w:styleId="649">
    <w:name w:val="Обычная таблица"/>
    <w:next w:val="649"/>
    <w:link w:val="644"/>
    <w:uiPriority w:val="99"/>
    <w:semiHidden/>
    <w:unhideWhenUsed/>
    <w:tblPr/>
  </w:style>
  <w:style w:type="numbering" w:styleId="650">
    <w:name w:val="Нет списка"/>
    <w:next w:val="650"/>
    <w:link w:val="644"/>
    <w:uiPriority w:val="99"/>
    <w:semiHidden/>
    <w:unhideWhenUsed/>
  </w:style>
  <w:style w:type="paragraph" w:styleId="651">
    <w:name w:val="Основной текст"/>
    <w:basedOn w:val="644"/>
    <w:next w:val="651"/>
    <w:link w:val="668"/>
    <w:pPr>
      <w:jc w:val="both"/>
    </w:pPr>
    <w:rPr>
      <w:sz w:val="28"/>
      <w:lang w:val="en-US" w:eastAsia="en-US"/>
    </w:rPr>
  </w:style>
  <w:style w:type="character" w:styleId="652">
    <w:name w:val="Гиперссылка"/>
    <w:next w:val="652"/>
    <w:link w:val="644"/>
    <w:uiPriority w:val="99"/>
    <w:semiHidden/>
    <w:rPr>
      <w:color w:val="0000ff"/>
      <w:u w:val="single"/>
    </w:rPr>
  </w:style>
  <w:style w:type="paragraph" w:styleId="653">
    <w:name w:val="Основной текст с отступом 2"/>
    <w:basedOn w:val="644"/>
    <w:next w:val="653"/>
    <w:link w:val="644"/>
    <w:semiHidden/>
    <w:pPr>
      <w:ind w:right="126" w:firstLine="708"/>
      <w:jc w:val="both"/>
      <w:spacing w:before="300" w:after="225"/>
    </w:pPr>
    <w:rPr>
      <w:sz w:val="28"/>
      <w:szCs w:val="20"/>
    </w:rPr>
  </w:style>
  <w:style w:type="paragraph" w:styleId="654">
    <w:name w:val="Основной текст с отступом,Нумерованный список !!"/>
    <w:basedOn w:val="644"/>
    <w:next w:val="654"/>
    <w:link w:val="644"/>
    <w:semiHidden/>
    <w:pPr>
      <w:ind w:firstLine="708"/>
      <w:jc w:val="both"/>
    </w:pPr>
    <w:rPr>
      <w:sz w:val="28"/>
    </w:rPr>
  </w:style>
  <w:style w:type="character" w:styleId="655">
    <w:name w:val="Строгий"/>
    <w:next w:val="655"/>
    <w:link w:val="644"/>
    <w:uiPriority w:val="22"/>
    <w:qFormat/>
    <w:rPr>
      <w:b/>
      <w:bCs/>
    </w:rPr>
  </w:style>
  <w:style w:type="paragraph" w:styleId="656">
    <w:name w:val="Основной текст 2"/>
    <w:basedOn w:val="644"/>
    <w:next w:val="656"/>
    <w:link w:val="644"/>
    <w:semiHidden/>
    <w:pPr>
      <w:jc w:val="both"/>
    </w:pPr>
    <w:rPr>
      <w:b/>
      <w:bCs/>
      <w:sz w:val="28"/>
    </w:rPr>
  </w:style>
  <w:style w:type="paragraph" w:styleId="657">
    <w:name w:val="Обычный (веб),Обычный (Интернет),Обычный (веб)1,Обычный (веб) Знак,Обычный (веб) Знак1,Обычный (веб) Знак Знак,Обычный (Web),Обычный (Web) Знак Знак Знак,Обычный (Web)1,Обычный (веб) Знак Знак Знак,Обычный (веб) Знак2,Обычный (веб) Знак Знак1"/>
    <w:basedOn w:val="644"/>
    <w:next w:val="657"/>
    <w:link w:val="674"/>
    <w:rPr>
      <w:lang w:val="en-US" w:eastAsia="en-US"/>
    </w:rPr>
  </w:style>
  <w:style w:type="paragraph" w:styleId="658">
    <w:name w:val="ConsPlusNonformat"/>
    <w:next w:val="658"/>
    <w:link w:val="644"/>
    <w:rPr>
      <w:rFonts w:ascii="Courier New" w:hAnsi="Courier New" w:cs="Courier New"/>
      <w:lang w:val="ru-RU" w:eastAsia="ru-RU" w:bidi="ar-SA"/>
    </w:rPr>
  </w:style>
  <w:style w:type="paragraph" w:styleId="659">
    <w:name w:val="Основной текст с отступом 3"/>
    <w:basedOn w:val="644"/>
    <w:next w:val="659"/>
    <w:link w:val="644"/>
    <w:semiHidden/>
    <w:pPr>
      <w:ind w:firstLine="708"/>
      <w:jc w:val="both"/>
    </w:pPr>
    <w:rPr>
      <w:sz w:val="28"/>
      <w:szCs w:val="17"/>
    </w:rPr>
  </w:style>
  <w:style w:type="paragraph" w:styleId="660">
    <w:name w:val="ConsPlusNormal"/>
    <w:next w:val="660"/>
    <w:link w:val="669"/>
    <w:pPr>
      <w:ind w:firstLine="720"/>
      <w:widowControl w:val="off"/>
    </w:pPr>
    <w:rPr>
      <w:rFonts w:ascii="Arial" w:hAnsi="Arial" w:cs="Arial"/>
      <w:lang w:val="ru-RU" w:eastAsia="ru-RU" w:bidi="ar-SA"/>
    </w:rPr>
  </w:style>
  <w:style w:type="paragraph" w:styleId="661">
    <w:name w:val="Положение"/>
    <w:basedOn w:val="644"/>
    <w:next w:val="661"/>
    <w:link w:val="644"/>
    <w:pPr>
      <w:ind w:firstLine="709"/>
      <w:jc w:val="both"/>
    </w:pPr>
    <w:rPr>
      <w:sz w:val="28"/>
      <w:szCs w:val="28"/>
    </w:rPr>
  </w:style>
  <w:style w:type="paragraph" w:styleId="662">
    <w:name w:val="Основной текст 3"/>
    <w:basedOn w:val="644"/>
    <w:next w:val="662"/>
    <w:link w:val="644"/>
    <w:semiHidden/>
    <w:pPr>
      <w:jc w:val="both"/>
    </w:pPr>
    <w:rPr>
      <w:sz w:val="22"/>
      <w:szCs w:val="20"/>
    </w:rPr>
  </w:style>
  <w:style w:type="character" w:styleId="663">
    <w:name w:val="apple-converted-space"/>
    <w:basedOn w:val="648"/>
    <w:next w:val="663"/>
    <w:link w:val="644"/>
  </w:style>
  <w:style w:type="paragraph" w:styleId="664">
    <w:name w:val="Текст выноски"/>
    <w:basedOn w:val="644"/>
    <w:next w:val="664"/>
    <w:link w:val="665"/>
    <w:uiPriority w:val="99"/>
    <w:semiHidden/>
    <w:unhideWhenUsed/>
    <w:rPr>
      <w:rFonts w:ascii="Tahoma" w:hAnsi="Tahoma"/>
      <w:sz w:val="16"/>
      <w:szCs w:val="16"/>
      <w:lang w:val="en-US" w:eastAsia="en-US"/>
    </w:rPr>
  </w:style>
  <w:style w:type="character" w:styleId="665">
    <w:name w:val="Текст выноски Знак"/>
    <w:next w:val="665"/>
    <w:link w:val="664"/>
    <w:uiPriority w:val="99"/>
    <w:semiHidden/>
    <w:rPr>
      <w:rFonts w:ascii="Tahoma" w:hAnsi="Tahoma" w:cs="Tahoma"/>
      <w:sz w:val="16"/>
      <w:szCs w:val="16"/>
    </w:rPr>
  </w:style>
  <w:style w:type="paragraph" w:styleId="666">
    <w:name w:val="Абзац списка"/>
    <w:basedOn w:val="644"/>
    <w:next w:val="666"/>
    <w:link w:val="644"/>
    <w:uiPriority w:val="34"/>
    <w:qFormat/>
    <w:pPr>
      <w:contextualSpacing/>
      <w:ind w:left="720"/>
      <w:spacing w:after="200" w:line="276" w:lineRule="auto"/>
    </w:pPr>
    <w:rPr>
      <w:rFonts w:ascii="Calibri" w:hAnsi="Calibri" w:eastAsia="Calibri" w:cs="Times New Roman"/>
      <w:sz w:val="22"/>
      <w:szCs w:val="22"/>
      <w:lang w:eastAsia="en-US"/>
    </w:rPr>
  </w:style>
  <w:style w:type="character" w:styleId="667">
    <w:name w:val="Заголовок 5 Знак"/>
    <w:next w:val="667"/>
    <w:link w:val="647"/>
    <w:uiPriority w:val="99"/>
    <w:rPr>
      <w:sz w:val="28"/>
      <w:szCs w:val="28"/>
    </w:rPr>
  </w:style>
  <w:style w:type="character" w:styleId="668">
    <w:name w:val="Основной текст Знак"/>
    <w:next w:val="668"/>
    <w:link w:val="651"/>
    <w:rPr>
      <w:sz w:val="28"/>
      <w:szCs w:val="24"/>
    </w:rPr>
  </w:style>
  <w:style w:type="character" w:styleId="669">
    <w:name w:val="ConsPlusNormal Знак"/>
    <w:next w:val="669"/>
    <w:link w:val="660"/>
    <w:rPr>
      <w:rFonts w:ascii="Arial" w:hAnsi="Arial" w:cs="Arial"/>
      <w:lang w:val="ru-RU" w:eastAsia="ru-RU" w:bidi="ar-SA"/>
    </w:rPr>
  </w:style>
  <w:style w:type="paragraph" w:styleId="670">
    <w:name w:val="Верхний колонтитул"/>
    <w:basedOn w:val="644"/>
    <w:next w:val="670"/>
    <w:link w:val="671"/>
    <w:uiPriority w:val="99"/>
    <w:unhideWhenUsed/>
    <w:pPr>
      <w:tabs>
        <w:tab w:val="center" w:pos="4677" w:leader="none"/>
        <w:tab w:val="right" w:pos="9355" w:leader="none"/>
      </w:tabs>
    </w:pPr>
    <w:rPr>
      <w:lang w:val="en-US" w:eastAsia="en-US"/>
    </w:rPr>
  </w:style>
  <w:style w:type="character" w:styleId="671">
    <w:name w:val="Верхний колонтитул Знак"/>
    <w:next w:val="671"/>
    <w:link w:val="670"/>
    <w:uiPriority w:val="99"/>
    <w:rPr>
      <w:sz w:val="24"/>
      <w:szCs w:val="24"/>
    </w:rPr>
  </w:style>
  <w:style w:type="paragraph" w:styleId="672">
    <w:name w:val="Нижний колонтитул"/>
    <w:basedOn w:val="644"/>
    <w:next w:val="672"/>
    <w:link w:val="673"/>
    <w:uiPriority w:val="99"/>
    <w:unhideWhenUsed/>
    <w:pPr>
      <w:tabs>
        <w:tab w:val="center" w:pos="4677" w:leader="none"/>
        <w:tab w:val="right" w:pos="9355" w:leader="none"/>
      </w:tabs>
    </w:pPr>
    <w:rPr>
      <w:lang w:val="en-US" w:eastAsia="en-US"/>
    </w:rPr>
  </w:style>
  <w:style w:type="character" w:styleId="673">
    <w:name w:val="Нижний колонтитул Знак"/>
    <w:next w:val="673"/>
    <w:link w:val="672"/>
    <w:uiPriority w:val="99"/>
    <w:rPr>
      <w:sz w:val="24"/>
      <w:szCs w:val="24"/>
    </w:rPr>
  </w:style>
  <w:style w:type="character" w:styleId="674">
    <w:name w:val="Обычный (веб) Знак3,Обычный (веб)1 Знак,Обычный (веб) Знак Знак2,Обычный (веб) Знак1 Знак1,Обычный (веб) Знак Знак Знак1,Обычный (Web) Знак,Обычный (Web) Знак Знак Знак Знак,Обычный (Web)1 Знак,Обычный (веб) Знак Знак Знак Знак,Обычный (веб) Знак2 Знак"/>
    <w:next w:val="674"/>
    <w:link w:val="657"/>
    <w:rPr>
      <w:sz w:val="24"/>
      <w:szCs w:val="24"/>
    </w:rPr>
  </w:style>
  <w:style w:type="character" w:styleId="675">
    <w:name w:val="Выделение"/>
    <w:next w:val="675"/>
    <w:link w:val="644"/>
    <w:uiPriority w:val="20"/>
    <w:qFormat/>
    <w:rPr>
      <w:i/>
      <w:iCs/>
    </w:rPr>
  </w:style>
  <w:style w:type="character" w:styleId="676">
    <w:name w:val="Заголовок 2 Знак"/>
    <w:next w:val="676"/>
    <w:link w:val="646"/>
    <w:rPr>
      <w:bCs/>
      <w:sz w:val="28"/>
      <w:szCs w:val="32"/>
    </w:rPr>
  </w:style>
  <w:style w:type="paragraph" w:styleId="677">
    <w:name w:val="content--common-block__block-3u"/>
    <w:basedOn w:val="644"/>
    <w:next w:val="677"/>
    <w:link w:val="644"/>
    <w:pPr>
      <w:spacing w:before="100" w:beforeAutospacing="1" w:after="100" w:afterAutospacing="1"/>
    </w:pPr>
  </w:style>
  <w:style w:type="character" w:styleId="846" w:default="1">
    <w:name w:val="Default Paragraph Font"/>
    <w:uiPriority w:val="1"/>
    <w:semiHidden/>
    <w:unhideWhenUsed/>
  </w:style>
  <w:style w:type="numbering" w:styleId="847" w:default="1">
    <w:name w:val="No List"/>
    <w:uiPriority w:val="99"/>
    <w:semiHidden/>
    <w:unhideWhenUsed/>
  </w:style>
  <w:style w:type="table" w:styleId="848"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image" Target="media/image1.jpg"/><Relationship Id="rId11" Type="http://schemas.openxmlformats.org/officeDocument/2006/relationships/hyperlink" Target="https://nspd.gov.ru/#top_section" TargetMode="External"/></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Р7-Офис/2024.3.2.551</Application>
  <Company>Управление Роснедвижимсти по НСО</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Зайцева Наталья</dc:creator>
  <cp:revision>3</cp:revision>
  <dcterms:created xsi:type="dcterms:W3CDTF">2025-09-19T05:43:00Z</dcterms:created>
  <dcterms:modified xsi:type="dcterms:W3CDTF">2025-09-19T06:37:21Z</dcterms:modified>
  <cp:version>1048576</cp:version>
</cp:coreProperties>
</file>